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592E" w14:textId="1F0A6AF3" w:rsidR="00F97665" w:rsidRPr="00E01D15" w:rsidRDefault="00F97665" w:rsidP="007640A2">
      <w:pPr>
        <w:spacing w:line="240" w:lineRule="auto"/>
        <w:ind w:firstLine="709"/>
        <w:rPr>
          <w:rFonts w:ascii="Times New Roman" w:eastAsia="Times New Roman" w:hAnsi="Times New Roman" w:cs="Times New Roman"/>
          <w:color w:val="212529"/>
          <w:sz w:val="24"/>
          <w:szCs w:val="24"/>
          <w:lang w:eastAsia="tr-TR"/>
        </w:rPr>
      </w:pPr>
    </w:p>
    <w:p w14:paraId="5C014775" w14:textId="77777777" w:rsidR="00122EB8" w:rsidRPr="00220E3D" w:rsidRDefault="00122EB8"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sz w:val="24"/>
          <w:szCs w:val="24"/>
          <w:lang w:eastAsia="tr-TR"/>
        </w:rPr>
      </w:pPr>
    </w:p>
    <w:p w14:paraId="573596FE" w14:textId="6172F8DC" w:rsidR="005F3B01" w:rsidRPr="00220E3D"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sz w:val="24"/>
          <w:szCs w:val="24"/>
          <w:lang w:eastAsia="tr-TR"/>
        </w:rPr>
      </w:pPr>
      <w:r w:rsidRPr="00220E3D">
        <w:rPr>
          <w:rFonts w:ascii="Times New Roman" w:eastAsia="Times New Roman" w:hAnsi="Times New Roman" w:cs="Times New Roman"/>
          <w:b/>
          <w:bCs/>
          <w:sz w:val="24"/>
          <w:szCs w:val="24"/>
          <w:lang w:eastAsia="tr-TR"/>
        </w:rPr>
        <w:t>Sayı: 2022/</w:t>
      </w:r>
      <w:r w:rsidR="00AE72D6" w:rsidRPr="00220E3D">
        <w:rPr>
          <w:rFonts w:ascii="Times New Roman" w:eastAsia="Times New Roman" w:hAnsi="Times New Roman" w:cs="Times New Roman"/>
          <w:b/>
          <w:bCs/>
          <w:sz w:val="24"/>
          <w:szCs w:val="24"/>
          <w:lang w:eastAsia="tr-TR"/>
        </w:rPr>
        <w:t>1</w:t>
      </w:r>
      <w:r w:rsidR="001E7794" w:rsidRPr="00220E3D">
        <w:rPr>
          <w:rFonts w:ascii="Times New Roman" w:eastAsia="Times New Roman" w:hAnsi="Times New Roman" w:cs="Times New Roman"/>
          <w:b/>
          <w:bCs/>
          <w:sz w:val="24"/>
          <w:szCs w:val="24"/>
          <w:lang w:eastAsia="tr-TR"/>
        </w:rPr>
        <w:t>5</w:t>
      </w:r>
      <w:r w:rsidRPr="00220E3D">
        <w:rPr>
          <w:rFonts w:ascii="Times New Roman" w:eastAsia="Times New Roman" w:hAnsi="Times New Roman" w:cs="Times New Roman"/>
          <w:b/>
          <w:bCs/>
          <w:sz w:val="24"/>
          <w:szCs w:val="24"/>
          <w:lang w:eastAsia="tr-TR"/>
        </w:rPr>
        <w:t xml:space="preserve">                                                                                                              Tarih:</w:t>
      </w:r>
      <w:r w:rsidR="009A1700" w:rsidRPr="00220E3D">
        <w:rPr>
          <w:rFonts w:ascii="Times New Roman" w:eastAsia="Times New Roman" w:hAnsi="Times New Roman" w:cs="Times New Roman"/>
          <w:b/>
          <w:bCs/>
          <w:sz w:val="24"/>
          <w:szCs w:val="24"/>
          <w:lang w:eastAsia="tr-TR"/>
        </w:rPr>
        <w:t>2</w:t>
      </w:r>
      <w:r w:rsidR="001E7794" w:rsidRPr="00220E3D">
        <w:rPr>
          <w:rFonts w:ascii="Times New Roman" w:eastAsia="Times New Roman" w:hAnsi="Times New Roman" w:cs="Times New Roman"/>
          <w:b/>
          <w:bCs/>
          <w:sz w:val="24"/>
          <w:szCs w:val="24"/>
          <w:lang w:eastAsia="tr-TR"/>
        </w:rPr>
        <w:t>9</w:t>
      </w:r>
      <w:r w:rsidRPr="00220E3D">
        <w:rPr>
          <w:rFonts w:ascii="Times New Roman" w:eastAsia="Times New Roman" w:hAnsi="Times New Roman" w:cs="Times New Roman"/>
          <w:b/>
          <w:bCs/>
          <w:sz w:val="24"/>
          <w:szCs w:val="24"/>
          <w:lang w:eastAsia="tr-TR"/>
        </w:rPr>
        <w:t>.1</w:t>
      </w:r>
      <w:r w:rsidR="00D87158" w:rsidRPr="00220E3D">
        <w:rPr>
          <w:rFonts w:ascii="Times New Roman" w:eastAsia="Times New Roman" w:hAnsi="Times New Roman" w:cs="Times New Roman"/>
          <w:b/>
          <w:bCs/>
          <w:sz w:val="24"/>
          <w:szCs w:val="24"/>
          <w:lang w:eastAsia="tr-TR"/>
        </w:rPr>
        <w:t>2</w:t>
      </w:r>
      <w:r w:rsidRPr="00220E3D">
        <w:rPr>
          <w:rFonts w:ascii="Times New Roman" w:eastAsia="Times New Roman" w:hAnsi="Times New Roman" w:cs="Times New Roman"/>
          <w:b/>
          <w:bCs/>
          <w:sz w:val="24"/>
          <w:szCs w:val="24"/>
          <w:lang w:eastAsia="tr-TR"/>
        </w:rPr>
        <w:t>.2022</w:t>
      </w:r>
    </w:p>
    <w:p w14:paraId="29F671DD" w14:textId="5F531F40" w:rsidR="005F3B01" w:rsidRPr="00220E3D" w:rsidRDefault="005F3B01" w:rsidP="00B15B73">
      <w:pPr>
        <w:shd w:val="clear" w:color="auto" w:fill="FFFFFF"/>
        <w:spacing w:before="100" w:beforeAutospacing="1" w:after="100" w:afterAutospacing="1" w:line="240" w:lineRule="auto"/>
        <w:ind w:firstLine="709"/>
        <w:jc w:val="both"/>
        <w:rPr>
          <w:rFonts w:ascii="Open Sans" w:hAnsi="Open Sans" w:cs="Open Sans"/>
          <w:b/>
          <w:bCs/>
          <w:color w:val="000000"/>
          <w:sz w:val="24"/>
          <w:szCs w:val="24"/>
          <w:shd w:val="clear" w:color="auto" w:fill="FFFFFF"/>
        </w:rPr>
      </w:pPr>
      <w:r w:rsidRPr="00220E3D">
        <w:rPr>
          <w:rFonts w:ascii="Times New Roman" w:eastAsia="Times New Roman" w:hAnsi="Times New Roman" w:cs="Times New Roman"/>
          <w:b/>
          <w:bCs/>
          <w:color w:val="C00000"/>
          <w:sz w:val="24"/>
          <w:szCs w:val="24"/>
          <w:lang w:eastAsia="tr-TR"/>
        </w:rPr>
        <w:t xml:space="preserve">Konu: </w:t>
      </w:r>
      <w:r w:rsidR="001E7794" w:rsidRPr="00B15B73">
        <w:rPr>
          <w:rStyle w:val="Gl"/>
          <w:rFonts w:ascii="Times New Roman" w:hAnsi="Times New Roman" w:cs="Times New Roman"/>
          <w:color w:val="C00000"/>
          <w:sz w:val="24"/>
          <w:szCs w:val="24"/>
          <w:shd w:val="clear" w:color="auto" w:fill="FFFFFF"/>
        </w:rPr>
        <w:t>GVK Geçici 67'de Yer Alan Bazı İndirimli Stopaj Oranların Uygulama Süresi 30.06.2023 Tarihine Uzatılması</w:t>
      </w:r>
      <w:r w:rsidR="00122EB8" w:rsidRPr="00B15B73">
        <w:rPr>
          <w:rFonts w:ascii="Times New Roman" w:eastAsia="Times New Roman" w:hAnsi="Times New Roman" w:cs="Times New Roman"/>
          <w:b/>
          <w:bCs/>
          <w:color w:val="C00000"/>
          <w:sz w:val="24"/>
          <w:szCs w:val="24"/>
          <w:lang w:eastAsia="tr-TR"/>
        </w:rPr>
        <w:t>.</w:t>
      </w:r>
    </w:p>
    <w:p w14:paraId="35B89DED" w14:textId="780C6F99" w:rsidR="001E7794" w:rsidRPr="00B15B73" w:rsidRDefault="009A1700" w:rsidP="001E779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w:t>
      </w:r>
      <w:r w:rsidR="001E7794" w:rsidRPr="00B15B73">
        <w:rPr>
          <w:rFonts w:ascii="Times New Roman" w:eastAsia="Times New Roman" w:hAnsi="Times New Roman" w:cs="Times New Roman"/>
          <w:color w:val="000000" w:themeColor="text1"/>
          <w:sz w:val="24"/>
          <w:szCs w:val="24"/>
          <w:lang w:eastAsia="tr-TR"/>
        </w:rPr>
        <w:t xml:space="preserve">29 Aralık 2022 Tarih ve 32058 Sayılı Resmî </w:t>
      </w:r>
      <w:proofErr w:type="spellStart"/>
      <w:r w:rsidR="001E7794" w:rsidRPr="00B15B73">
        <w:rPr>
          <w:rFonts w:ascii="Times New Roman" w:eastAsia="Times New Roman" w:hAnsi="Times New Roman" w:cs="Times New Roman"/>
          <w:color w:val="000000" w:themeColor="text1"/>
          <w:sz w:val="24"/>
          <w:szCs w:val="24"/>
          <w:lang w:eastAsia="tr-TR"/>
        </w:rPr>
        <w:t>Gazete’de</w:t>
      </w:r>
      <w:proofErr w:type="spellEnd"/>
      <w:r w:rsidR="001E7794" w:rsidRPr="00B15B73">
        <w:rPr>
          <w:rFonts w:ascii="Times New Roman" w:eastAsia="Times New Roman" w:hAnsi="Times New Roman" w:cs="Times New Roman"/>
          <w:color w:val="000000" w:themeColor="text1"/>
          <w:sz w:val="24"/>
          <w:szCs w:val="24"/>
          <w:lang w:eastAsia="tr-TR"/>
        </w:rPr>
        <w:t xml:space="preserve"> yayımlanan </w:t>
      </w:r>
      <w:r w:rsidR="001E7794" w:rsidRPr="00B15B73">
        <w:rPr>
          <w:rFonts w:ascii="Times New Roman" w:eastAsia="Times New Roman" w:hAnsi="Times New Roman" w:cs="Times New Roman"/>
          <w:i/>
          <w:iCs/>
          <w:color w:val="000000" w:themeColor="text1"/>
          <w:sz w:val="24"/>
          <w:szCs w:val="24"/>
          <w:lang w:eastAsia="tr-TR"/>
        </w:rPr>
        <w:t xml:space="preserve">“193 Sayılı Gelir Vergisi Kanununun Geçici 67 </w:t>
      </w:r>
      <w:proofErr w:type="spellStart"/>
      <w:r w:rsidR="001E7794" w:rsidRPr="00B15B73">
        <w:rPr>
          <w:rFonts w:ascii="Times New Roman" w:eastAsia="Times New Roman" w:hAnsi="Times New Roman" w:cs="Times New Roman"/>
          <w:i/>
          <w:iCs/>
          <w:color w:val="000000" w:themeColor="text1"/>
          <w:sz w:val="24"/>
          <w:szCs w:val="24"/>
          <w:lang w:eastAsia="tr-TR"/>
        </w:rPr>
        <w:t>nci</w:t>
      </w:r>
      <w:proofErr w:type="spellEnd"/>
      <w:r w:rsidR="001E7794" w:rsidRPr="00B15B73">
        <w:rPr>
          <w:rFonts w:ascii="Times New Roman" w:eastAsia="Times New Roman" w:hAnsi="Times New Roman" w:cs="Times New Roman"/>
          <w:i/>
          <w:iCs/>
          <w:color w:val="000000" w:themeColor="text1"/>
          <w:sz w:val="24"/>
          <w:szCs w:val="24"/>
          <w:lang w:eastAsia="tr-TR"/>
        </w:rPr>
        <w:t xml:space="preserve"> Maddesinde Yer Alan </w:t>
      </w:r>
      <w:proofErr w:type="spellStart"/>
      <w:r w:rsidR="001E7794" w:rsidRPr="00B15B73">
        <w:rPr>
          <w:rFonts w:ascii="Times New Roman" w:eastAsia="Times New Roman" w:hAnsi="Times New Roman" w:cs="Times New Roman"/>
          <w:i/>
          <w:iCs/>
          <w:color w:val="000000" w:themeColor="text1"/>
          <w:sz w:val="24"/>
          <w:szCs w:val="24"/>
          <w:lang w:eastAsia="tr-TR"/>
        </w:rPr>
        <w:t>Tevkifat</w:t>
      </w:r>
      <w:proofErr w:type="spellEnd"/>
      <w:r w:rsidR="001E7794" w:rsidRPr="00B15B73">
        <w:rPr>
          <w:rFonts w:ascii="Times New Roman" w:eastAsia="Times New Roman" w:hAnsi="Times New Roman" w:cs="Times New Roman"/>
          <w:i/>
          <w:iCs/>
          <w:color w:val="000000" w:themeColor="text1"/>
          <w:sz w:val="24"/>
          <w:szCs w:val="24"/>
          <w:lang w:eastAsia="tr-TR"/>
        </w:rPr>
        <w:t xml:space="preserve"> Oranları Hakkında Karar (Karar Sayısı: 6618)”</w:t>
      </w:r>
      <w:r w:rsidR="001E7794" w:rsidRPr="00B15B73">
        <w:rPr>
          <w:rFonts w:ascii="Times New Roman" w:eastAsia="Times New Roman" w:hAnsi="Times New Roman" w:cs="Times New Roman"/>
          <w:color w:val="000000" w:themeColor="text1"/>
          <w:sz w:val="24"/>
          <w:szCs w:val="24"/>
          <w:lang w:eastAsia="tr-TR"/>
        </w:rPr>
        <w:t xml:space="preserve"> ile; 2006/10731 sayılı Kararın geçici 2, 3, 4 ve 5 inci maddelerinde yer alan stopaj oranlarının uygulama süreleri 31/12/2022 tarihinden 30.06.2023 </w:t>
      </w:r>
      <w:proofErr w:type="gramStart"/>
      <w:r w:rsidR="001E7794" w:rsidRPr="00B15B73">
        <w:rPr>
          <w:rFonts w:ascii="Times New Roman" w:eastAsia="Times New Roman" w:hAnsi="Times New Roman" w:cs="Times New Roman"/>
          <w:color w:val="000000" w:themeColor="text1"/>
          <w:sz w:val="24"/>
          <w:szCs w:val="24"/>
          <w:lang w:eastAsia="tr-TR"/>
        </w:rPr>
        <w:t>tarihine  uzatılmıştır</w:t>
      </w:r>
      <w:proofErr w:type="gramEnd"/>
      <w:r w:rsidR="001E7794" w:rsidRPr="00B15B73">
        <w:rPr>
          <w:rFonts w:ascii="Times New Roman" w:eastAsia="Times New Roman" w:hAnsi="Times New Roman" w:cs="Times New Roman"/>
          <w:color w:val="000000" w:themeColor="text1"/>
          <w:sz w:val="24"/>
          <w:szCs w:val="24"/>
          <w:lang w:eastAsia="tr-TR"/>
        </w:rPr>
        <w:t>. Buna göre 30.06.2023 tarihine kadar (bu tarih dahil);</w:t>
      </w:r>
    </w:p>
    <w:p w14:paraId="3957BC50" w14:textId="64A8C57D"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b/>
          <w:bCs/>
          <w:color w:val="000000" w:themeColor="text1"/>
          <w:sz w:val="24"/>
          <w:szCs w:val="24"/>
          <w:lang w:eastAsia="tr-TR"/>
        </w:rPr>
      </w:pPr>
      <w:r w:rsidRPr="00B15B73">
        <w:rPr>
          <w:rFonts w:ascii="Times New Roman" w:eastAsia="Times New Roman" w:hAnsi="Times New Roman" w:cs="Times New Roman"/>
          <w:b/>
          <w:bCs/>
          <w:color w:val="000000" w:themeColor="text1"/>
          <w:sz w:val="24"/>
          <w:szCs w:val="24"/>
          <w:lang w:eastAsia="tr-TR"/>
        </w:rPr>
        <w:t xml:space="preserve">1) Türk Lirası Mevduat faizi ve </w:t>
      </w:r>
      <w:proofErr w:type="gramStart"/>
      <w:r w:rsidRPr="00B15B73">
        <w:rPr>
          <w:rFonts w:ascii="Times New Roman" w:eastAsia="Times New Roman" w:hAnsi="Times New Roman" w:cs="Times New Roman"/>
          <w:b/>
          <w:bCs/>
          <w:color w:val="000000" w:themeColor="text1"/>
          <w:sz w:val="24"/>
          <w:szCs w:val="24"/>
          <w:lang w:eastAsia="tr-TR"/>
        </w:rPr>
        <w:t>kar</w:t>
      </w:r>
      <w:proofErr w:type="gramEnd"/>
      <w:r w:rsidRPr="00B15B73">
        <w:rPr>
          <w:rFonts w:ascii="Times New Roman" w:eastAsia="Times New Roman" w:hAnsi="Times New Roman" w:cs="Times New Roman"/>
          <w:b/>
          <w:bCs/>
          <w:color w:val="000000" w:themeColor="text1"/>
          <w:sz w:val="24"/>
          <w:szCs w:val="24"/>
          <w:lang w:eastAsia="tr-TR"/>
        </w:rPr>
        <w:t xml:space="preserve"> payı gelirlerine uygulanacak stopaj oranları</w:t>
      </w:r>
    </w:p>
    <w:p w14:paraId="39AD3456" w14:textId="6AE533E0"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30.06.2023 </w:t>
      </w:r>
      <w:r w:rsidRPr="00B15B73">
        <w:rPr>
          <w:rFonts w:ascii="Times New Roman" w:eastAsia="Times New Roman" w:hAnsi="Times New Roman" w:cs="Times New Roman"/>
          <w:i/>
          <w:iCs/>
          <w:color w:val="000000" w:themeColor="text1"/>
          <w:sz w:val="24"/>
          <w:szCs w:val="24"/>
          <w:lang w:eastAsia="tr-TR"/>
        </w:rPr>
        <w:t xml:space="preserve">tarihine kadar (bu tarih dahil) vadesiz ve özel cari hesaplara ve </w:t>
      </w:r>
      <w:r w:rsidR="002D5F92" w:rsidRPr="00B15B73">
        <w:rPr>
          <w:rFonts w:ascii="Times New Roman" w:eastAsia="Times New Roman" w:hAnsi="Times New Roman" w:cs="Times New Roman"/>
          <w:color w:val="000000" w:themeColor="text1"/>
          <w:sz w:val="24"/>
          <w:szCs w:val="24"/>
          <w:lang w:eastAsia="tr-TR"/>
        </w:rPr>
        <w:t>2006/10731 sayılı Bakanlar Kurulu Kararı’nın eki Kararın geçici 2’nci maddesinin</w:t>
      </w:r>
      <w:r w:rsidRPr="00B15B73">
        <w:rPr>
          <w:rFonts w:ascii="Times New Roman" w:eastAsia="Times New Roman" w:hAnsi="Times New Roman" w:cs="Times New Roman"/>
          <w:i/>
          <w:iCs/>
          <w:color w:val="000000" w:themeColor="text1"/>
          <w:sz w:val="24"/>
          <w:szCs w:val="24"/>
          <w:lang w:eastAsia="tr-TR"/>
        </w:rPr>
        <w:t xml:space="preserve"> yürürlüğe girdiği tarih </w:t>
      </w:r>
      <w:r w:rsidR="002D5F92" w:rsidRPr="00B15B73">
        <w:rPr>
          <w:rFonts w:ascii="Times New Roman" w:eastAsia="Times New Roman" w:hAnsi="Times New Roman" w:cs="Times New Roman"/>
          <w:i/>
          <w:iCs/>
          <w:color w:val="000000" w:themeColor="text1"/>
          <w:sz w:val="24"/>
          <w:szCs w:val="24"/>
          <w:lang w:eastAsia="tr-TR"/>
        </w:rPr>
        <w:t>(</w:t>
      </w:r>
      <w:r w:rsidR="002D5F92" w:rsidRPr="00B15B73">
        <w:rPr>
          <w:rFonts w:ascii="Times New Roman" w:eastAsia="Times New Roman" w:hAnsi="Times New Roman" w:cs="Times New Roman"/>
          <w:color w:val="000000" w:themeColor="text1"/>
          <w:sz w:val="24"/>
          <w:szCs w:val="24"/>
          <w:lang w:eastAsia="tr-TR"/>
        </w:rPr>
        <w:t>30.09.2020)</w:t>
      </w:r>
      <w:r w:rsidRPr="00B15B73">
        <w:rPr>
          <w:rFonts w:ascii="Times New Roman" w:eastAsia="Times New Roman" w:hAnsi="Times New Roman" w:cs="Times New Roman"/>
          <w:i/>
          <w:iCs/>
          <w:color w:val="000000" w:themeColor="text1"/>
          <w:sz w:val="24"/>
          <w:szCs w:val="24"/>
          <w:lang w:eastAsia="tr-TR"/>
        </w:rPr>
        <w:t xml:space="preserve"> </w:t>
      </w:r>
      <w:r w:rsidR="002D5F92" w:rsidRPr="00B15B73">
        <w:rPr>
          <w:rFonts w:ascii="Times New Roman" w:eastAsia="Times New Roman" w:hAnsi="Times New Roman" w:cs="Times New Roman"/>
          <w:i/>
          <w:iCs/>
          <w:color w:val="000000" w:themeColor="text1"/>
          <w:sz w:val="24"/>
          <w:szCs w:val="24"/>
          <w:lang w:eastAsia="tr-TR"/>
        </w:rPr>
        <w:t xml:space="preserve">ile </w:t>
      </w:r>
      <w:r w:rsidR="002D5F92" w:rsidRPr="00B15B73">
        <w:rPr>
          <w:rFonts w:ascii="Times New Roman" w:eastAsia="Times New Roman" w:hAnsi="Times New Roman" w:cs="Times New Roman"/>
          <w:color w:val="000000" w:themeColor="text1"/>
          <w:sz w:val="24"/>
          <w:szCs w:val="24"/>
          <w:lang w:eastAsia="tr-TR"/>
        </w:rPr>
        <w:t xml:space="preserve">30.06.2023 </w:t>
      </w:r>
      <w:r w:rsidRPr="00B15B73">
        <w:rPr>
          <w:rFonts w:ascii="Times New Roman" w:eastAsia="Times New Roman" w:hAnsi="Times New Roman" w:cs="Times New Roman"/>
          <w:i/>
          <w:iCs/>
          <w:color w:val="000000" w:themeColor="text1"/>
          <w:sz w:val="24"/>
          <w:szCs w:val="24"/>
          <w:lang w:eastAsia="tr-TR"/>
        </w:rPr>
        <w:t>tarihleri arasında (bu tarih dahil) açılan veya vadesi bu tarihler arasında yenilenen hesaplara ödenecek faizler ve kâr paylarına</w:t>
      </w:r>
      <w:r w:rsidR="002D5F92" w:rsidRPr="00B15B73">
        <w:rPr>
          <w:rFonts w:ascii="Times New Roman" w:eastAsia="Times New Roman" w:hAnsi="Times New Roman" w:cs="Times New Roman"/>
          <w:i/>
          <w:iCs/>
          <w:color w:val="000000" w:themeColor="text1"/>
          <w:sz w:val="24"/>
          <w:szCs w:val="24"/>
          <w:lang w:eastAsia="tr-TR"/>
        </w:rPr>
        <w:t xml:space="preserve"> </w:t>
      </w:r>
      <w:r w:rsidR="002D5F92" w:rsidRPr="00B15B73">
        <w:rPr>
          <w:rFonts w:ascii="Times New Roman" w:eastAsia="Times New Roman" w:hAnsi="Times New Roman" w:cs="Times New Roman"/>
          <w:color w:val="000000" w:themeColor="text1"/>
          <w:sz w:val="24"/>
          <w:szCs w:val="24"/>
          <w:lang w:eastAsia="tr-TR"/>
        </w:rPr>
        <w:t>aşağıda yer alan stopaj oranları</w:t>
      </w:r>
      <w:r w:rsidRPr="00B15B73">
        <w:rPr>
          <w:rFonts w:ascii="Times New Roman" w:eastAsia="Times New Roman" w:hAnsi="Times New Roman" w:cs="Times New Roman"/>
          <w:i/>
          <w:iCs/>
          <w:color w:val="000000" w:themeColor="text1"/>
          <w:sz w:val="24"/>
          <w:szCs w:val="24"/>
          <w:lang w:eastAsia="tr-TR"/>
        </w:rPr>
        <w:t xml:space="preserve"> yer alan oranlar aşağıdaki şekilde uygulanır:</w:t>
      </w:r>
    </w:p>
    <w:p w14:paraId="34513673"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b/>
          <w:bCs/>
          <w:color w:val="000000" w:themeColor="text1"/>
          <w:sz w:val="24"/>
          <w:szCs w:val="24"/>
          <w:lang w:eastAsia="tr-TR"/>
        </w:rPr>
        <w:t>A) Mevduat faizlerinden;</w:t>
      </w:r>
    </w:p>
    <w:p w14:paraId="2AA2B737"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i) Vadesiz ve ihbarlı hesaplar ile 6 aya kadar (6 ay dâhil) vadeli hesaplarda </w:t>
      </w:r>
      <w:proofErr w:type="gramStart"/>
      <w:r w:rsidRPr="00B15B73">
        <w:rPr>
          <w:rFonts w:ascii="Times New Roman" w:eastAsia="Times New Roman" w:hAnsi="Times New Roman" w:cs="Times New Roman"/>
          <w:color w:val="000000" w:themeColor="text1"/>
          <w:sz w:val="24"/>
          <w:szCs w:val="24"/>
          <w:lang w:eastAsia="tr-TR"/>
        </w:rPr>
        <w:t>%5</w:t>
      </w:r>
      <w:proofErr w:type="gramEnd"/>
      <w:r w:rsidRPr="00B15B73">
        <w:rPr>
          <w:rFonts w:ascii="Times New Roman" w:eastAsia="Times New Roman" w:hAnsi="Times New Roman" w:cs="Times New Roman"/>
          <w:color w:val="000000" w:themeColor="text1"/>
          <w:sz w:val="24"/>
          <w:szCs w:val="24"/>
          <w:lang w:eastAsia="tr-TR"/>
        </w:rPr>
        <w:t>,</w:t>
      </w:r>
    </w:p>
    <w:p w14:paraId="3F5B7FDD"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ii) 1 yıla kadar (1 yıl dâhil) vadeli hesaplarda </w:t>
      </w:r>
      <w:proofErr w:type="gramStart"/>
      <w:r w:rsidRPr="00B15B73">
        <w:rPr>
          <w:rFonts w:ascii="Times New Roman" w:eastAsia="Times New Roman" w:hAnsi="Times New Roman" w:cs="Times New Roman"/>
          <w:color w:val="000000" w:themeColor="text1"/>
          <w:sz w:val="24"/>
          <w:szCs w:val="24"/>
          <w:lang w:eastAsia="tr-TR"/>
        </w:rPr>
        <w:t>%3</w:t>
      </w:r>
      <w:proofErr w:type="gramEnd"/>
      <w:r w:rsidRPr="00B15B73">
        <w:rPr>
          <w:rFonts w:ascii="Times New Roman" w:eastAsia="Times New Roman" w:hAnsi="Times New Roman" w:cs="Times New Roman"/>
          <w:color w:val="000000" w:themeColor="text1"/>
          <w:sz w:val="24"/>
          <w:szCs w:val="24"/>
          <w:lang w:eastAsia="tr-TR"/>
        </w:rPr>
        <w:t>,</w:t>
      </w:r>
    </w:p>
    <w:p w14:paraId="344514AE"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iii) 1 yıldan uzun vadeli hesaplarda </w:t>
      </w:r>
      <w:proofErr w:type="gramStart"/>
      <w:r w:rsidRPr="00B15B73">
        <w:rPr>
          <w:rFonts w:ascii="Times New Roman" w:eastAsia="Times New Roman" w:hAnsi="Times New Roman" w:cs="Times New Roman"/>
          <w:color w:val="000000" w:themeColor="text1"/>
          <w:sz w:val="24"/>
          <w:szCs w:val="24"/>
          <w:lang w:eastAsia="tr-TR"/>
        </w:rPr>
        <w:t>%0</w:t>
      </w:r>
      <w:proofErr w:type="gramEnd"/>
      <w:r w:rsidRPr="00B15B73">
        <w:rPr>
          <w:rFonts w:ascii="Times New Roman" w:eastAsia="Times New Roman" w:hAnsi="Times New Roman" w:cs="Times New Roman"/>
          <w:color w:val="000000" w:themeColor="text1"/>
          <w:sz w:val="24"/>
          <w:szCs w:val="24"/>
          <w:lang w:eastAsia="tr-TR"/>
        </w:rPr>
        <w:t>,</w:t>
      </w:r>
    </w:p>
    <w:p w14:paraId="5937376B"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iv) Enflasyon oranına bağlı olarak değişken faiz oranı uygulanan 1 yıldan uzun vadeli hesaplarda </w:t>
      </w:r>
      <w:proofErr w:type="gramStart"/>
      <w:r w:rsidRPr="00B15B73">
        <w:rPr>
          <w:rFonts w:ascii="Times New Roman" w:eastAsia="Times New Roman" w:hAnsi="Times New Roman" w:cs="Times New Roman"/>
          <w:color w:val="000000" w:themeColor="text1"/>
          <w:sz w:val="24"/>
          <w:szCs w:val="24"/>
          <w:lang w:eastAsia="tr-TR"/>
        </w:rPr>
        <w:t>%0</w:t>
      </w:r>
      <w:proofErr w:type="gramEnd"/>
      <w:r w:rsidRPr="00B15B73">
        <w:rPr>
          <w:rFonts w:ascii="Times New Roman" w:eastAsia="Times New Roman" w:hAnsi="Times New Roman" w:cs="Times New Roman"/>
          <w:color w:val="000000" w:themeColor="text1"/>
          <w:sz w:val="24"/>
          <w:szCs w:val="24"/>
          <w:lang w:eastAsia="tr-TR"/>
        </w:rPr>
        <w:t>,</w:t>
      </w:r>
    </w:p>
    <w:p w14:paraId="3655E667"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v) Kur korumalı vadeli mevduat hesapları ile döviz tevdiat hesaplarından dönüşüm kuru üzerinden Türk lirasına çevrilen mevduat hesaplarında </w:t>
      </w:r>
      <w:proofErr w:type="gramStart"/>
      <w:r w:rsidRPr="00B15B73">
        <w:rPr>
          <w:rFonts w:ascii="Times New Roman" w:eastAsia="Times New Roman" w:hAnsi="Times New Roman" w:cs="Times New Roman"/>
          <w:color w:val="000000" w:themeColor="text1"/>
          <w:sz w:val="24"/>
          <w:szCs w:val="24"/>
          <w:lang w:eastAsia="tr-TR"/>
        </w:rPr>
        <w:t>%0</w:t>
      </w:r>
      <w:proofErr w:type="gramEnd"/>
      <w:r w:rsidRPr="00B15B73">
        <w:rPr>
          <w:rFonts w:ascii="Times New Roman" w:eastAsia="Times New Roman" w:hAnsi="Times New Roman" w:cs="Times New Roman"/>
          <w:color w:val="000000" w:themeColor="text1"/>
          <w:sz w:val="24"/>
          <w:szCs w:val="24"/>
          <w:lang w:eastAsia="tr-TR"/>
        </w:rPr>
        <w:t>.</w:t>
      </w:r>
    </w:p>
    <w:p w14:paraId="1874D1CA"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vi) Altın cinsinden mevduat hesaplarından dönüşüm fiyatı üzerinden Türk lirasına çevrilen mevduat hesaplarında </w:t>
      </w:r>
      <w:proofErr w:type="gramStart"/>
      <w:r w:rsidRPr="00B15B73">
        <w:rPr>
          <w:rFonts w:ascii="Times New Roman" w:eastAsia="Times New Roman" w:hAnsi="Times New Roman" w:cs="Times New Roman"/>
          <w:color w:val="000000" w:themeColor="text1"/>
          <w:sz w:val="24"/>
          <w:szCs w:val="24"/>
          <w:lang w:eastAsia="tr-TR"/>
        </w:rPr>
        <w:t>%0</w:t>
      </w:r>
      <w:proofErr w:type="gramEnd"/>
      <w:r w:rsidRPr="00B15B73">
        <w:rPr>
          <w:rFonts w:ascii="Times New Roman" w:eastAsia="Times New Roman" w:hAnsi="Times New Roman" w:cs="Times New Roman"/>
          <w:color w:val="000000" w:themeColor="text1"/>
          <w:sz w:val="24"/>
          <w:szCs w:val="24"/>
          <w:lang w:eastAsia="tr-TR"/>
        </w:rPr>
        <w:t>.</w:t>
      </w:r>
    </w:p>
    <w:p w14:paraId="54A0FA17"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b/>
          <w:bCs/>
          <w:color w:val="000000" w:themeColor="text1"/>
          <w:sz w:val="24"/>
          <w:szCs w:val="24"/>
          <w:lang w:eastAsia="tr-TR"/>
        </w:rPr>
        <w:t>B) Katılım bankaları tarafından katılma hesabı karşılığında ödenen kar paylarından;</w:t>
      </w:r>
    </w:p>
    <w:p w14:paraId="3EA717AD"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i) Vadesiz, ihbarlı ve özel cari hesaplar ile 6 aya kadar (6 ay dâhil) vadeli hesaplarda </w:t>
      </w:r>
      <w:proofErr w:type="gramStart"/>
      <w:r w:rsidRPr="00B15B73">
        <w:rPr>
          <w:rFonts w:ascii="Times New Roman" w:eastAsia="Times New Roman" w:hAnsi="Times New Roman" w:cs="Times New Roman"/>
          <w:color w:val="000000" w:themeColor="text1"/>
          <w:sz w:val="24"/>
          <w:szCs w:val="24"/>
          <w:lang w:eastAsia="tr-TR"/>
        </w:rPr>
        <w:t>%5</w:t>
      </w:r>
      <w:proofErr w:type="gramEnd"/>
      <w:r w:rsidRPr="00B15B73">
        <w:rPr>
          <w:rFonts w:ascii="Times New Roman" w:eastAsia="Times New Roman" w:hAnsi="Times New Roman" w:cs="Times New Roman"/>
          <w:color w:val="000000" w:themeColor="text1"/>
          <w:sz w:val="24"/>
          <w:szCs w:val="24"/>
          <w:lang w:eastAsia="tr-TR"/>
        </w:rPr>
        <w:t>,</w:t>
      </w:r>
    </w:p>
    <w:p w14:paraId="2B442117"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ii) 1 yıla kadar (1 yıl dâhil) vadeli hesaplarda </w:t>
      </w:r>
      <w:proofErr w:type="gramStart"/>
      <w:r w:rsidRPr="00B15B73">
        <w:rPr>
          <w:rFonts w:ascii="Times New Roman" w:eastAsia="Times New Roman" w:hAnsi="Times New Roman" w:cs="Times New Roman"/>
          <w:color w:val="000000" w:themeColor="text1"/>
          <w:sz w:val="24"/>
          <w:szCs w:val="24"/>
          <w:lang w:eastAsia="tr-TR"/>
        </w:rPr>
        <w:t>%3</w:t>
      </w:r>
      <w:proofErr w:type="gramEnd"/>
      <w:r w:rsidRPr="00B15B73">
        <w:rPr>
          <w:rFonts w:ascii="Times New Roman" w:eastAsia="Times New Roman" w:hAnsi="Times New Roman" w:cs="Times New Roman"/>
          <w:color w:val="000000" w:themeColor="text1"/>
          <w:sz w:val="24"/>
          <w:szCs w:val="24"/>
          <w:lang w:eastAsia="tr-TR"/>
        </w:rPr>
        <w:t>,</w:t>
      </w:r>
    </w:p>
    <w:p w14:paraId="6FB62FA4"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iii) 1 yıldan uzun vadeli hesaplarda </w:t>
      </w:r>
      <w:proofErr w:type="gramStart"/>
      <w:r w:rsidRPr="00B15B73">
        <w:rPr>
          <w:rFonts w:ascii="Times New Roman" w:eastAsia="Times New Roman" w:hAnsi="Times New Roman" w:cs="Times New Roman"/>
          <w:color w:val="000000" w:themeColor="text1"/>
          <w:sz w:val="24"/>
          <w:szCs w:val="24"/>
          <w:lang w:eastAsia="tr-TR"/>
        </w:rPr>
        <w:t>%0</w:t>
      </w:r>
      <w:proofErr w:type="gramEnd"/>
      <w:r w:rsidRPr="00B15B73">
        <w:rPr>
          <w:rFonts w:ascii="Times New Roman" w:eastAsia="Times New Roman" w:hAnsi="Times New Roman" w:cs="Times New Roman"/>
          <w:color w:val="000000" w:themeColor="text1"/>
          <w:sz w:val="24"/>
          <w:szCs w:val="24"/>
          <w:lang w:eastAsia="tr-TR"/>
        </w:rPr>
        <w:t>.</w:t>
      </w:r>
    </w:p>
    <w:p w14:paraId="3B4EA0F0"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lastRenderedPageBreak/>
        <w:t xml:space="preserve">iv) Kur korumalı katılma hesaplan ile döviz cinsinden katılım fonu hesaplarından dönüşüm kuru üzerinden Türk lirasına çevrilen katılma hesaplarında </w:t>
      </w:r>
      <w:proofErr w:type="gramStart"/>
      <w:r w:rsidRPr="00B15B73">
        <w:rPr>
          <w:rFonts w:ascii="Times New Roman" w:eastAsia="Times New Roman" w:hAnsi="Times New Roman" w:cs="Times New Roman"/>
          <w:color w:val="000000" w:themeColor="text1"/>
          <w:sz w:val="24"/>
          <w:szCs w:val="24"/>
          <w:lang w:eastAsia="tr-TR"/>
        </w:rPr>
        <w:t>%0</w:t>
      </w:r>
      <w:proofErr w:type="gramEnd"/>
      <w:r w:rsidRPr="00B15B73">
        <w:rPr>
          <w:rFonts w:ascii="Times New Roman" w:eastAsia="Times New Roman" w:hAnsi="Times New Roman" w:cs="Times New Roman"/>
          <w:color w:val="000000" w:themeColor="text1"/>
          <w:sz w:val="24"/>
          <w:szCs w:val="24"/>
          <w:lang w:eastAsia="tr-TR"/>
        </w:rPr>
        <w:t>.</w:t>
      </w:r>
    </w:p>
    <w:p w14:paraId="5280E27D"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v) Altın cinsinden katılım fonu hesaplarından dönüşüm fiyatı üzerinden Türk lirasına çevrilen katılma hesaplarında </w:t>
      </w:r>
      <w:proofErr w:type="gramStart"/>
      <w:r w:rsidRPr="00B15B73">
        <w:rPr>
          <w:rFonts w:ascii="Times New Roman" w:eastAsia="Times New Roman" w:hAnsi="Times New Roman" w:cs="Times New Roman"/>
          <w:color w:val="000000" w:themeColor="text1"/>
          <w:sz w:val="24"/>
          <w:szCs w:val="24"/>
          <w:lang w:eastAsia="tr-TR"/>
        </w:rPr>
        <w:t>%0</w:t>
      </w:r>
      <w:proofErr w:type="gramEnd"/>
      <w:r w:rsidRPr="00B15B73">
        <w:rPr>
          <w:rFonts w:ascii="Times New Roman" w:eastAsia="Times New Roman" w:hAnsi="Times New Roman" w:cs="Times New Roman"/>
          <w:color w:val="000000" w:themeColor="text1"/>
          <w:sz w:val="24"/>
          <w:szCs w:val="24"/>
          <w:lang w:eastAsia="tr-TR"/>
        </w:rPr>
        <w:t>.</w:t>
      </w:r>
    </w:p>
    <w:p w14:paraId="357DC44E" w14:textId="578D939F"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b/>
          <w:bCs/>
          <w:color w:val="000000" w:themeColor="text1"/>
          <w:sz w:val="24"/>
          <w:szCs w:val="24"/>
          <w:lang w:eastAsia="tr-TR"/>
        </w:rPr>
      </w:pPr>
      <w:r w:rsidRPr="00B15B73">
        <w:rPr>
          <w:rFonts w:ascii="Times New Roman" w:eastAsia="Times New Roman" w:hAnsi="Times New Roman" w:cs="Times New Roman"/>
          <w:b/>
          <w:bCs/>
          <w:color w:val="000000" w:themeColor="text1"/>
          <w:sz w:val="24"/>
          <w:szCs w:val="24"/>
          <w:lang w:eastAsia="tr-TR"/>
        </w:rPr>
        <w:t>2) Banka tahvil ve bonoları ile fon kullanıcısının bankalar olduğu varlık kiralama şirketleri tarafından ihraç edilen kira sertifikalarına uygulanan stopaj oranları</w:t>
      </w:r>
    </w:p>
    <w:p w14:paraId="34E0B795" w14:textId="7549F10C" w:rsidR="001E7794" w:rsidRPr="00B15B73" w:rsidRDefault="002D5F92"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2006/10731 sayılı Bakanlar Kurulu Kararı’nın eki Kararın geçici 3’nci maddesinin</w:t>
      </w:r>
      <w:r w:rsidRPr="00B15B73">
        <w:rPr>
          <w:rFonts w:ascii="Times New Roman" w:eastAsia="Times New Roman" w:hAnsi="Times New Roman" w:cs="Times New Roman"/>
          <w:i/>
          <w:iCs/>
          <w:color w:val="000000" w:themeColor="text1"/>
          <w:sz w:val="24"/>
          <w:szCs w:val="24"/>
          <w:lang w:eastAsia="tr-TR"/>
        </w:rPr>
        <w:t xml:space="preserve"> yürürlüğe girdiği tarih (</w:t>
      </w:r>
      <w:r w:rsidRPr="00B15B73">
        <w:rPr>
          <w:rFonts w:ascii="Times New Roman" w:eastAsia="Times New Roman" w:hAnsi="Times New Roman" w:cs="Times New Roman"/>
          <w:color w:val="000000" w:themeColor="text1"/>
          <w:sz w:val="24"/>
          <w:szCs w:val="24"/>
          <w:lang w:eastAsia="tr-TR"/>
        </w:rPr>
        <w:t>23.12.2020)</w:t>
      </w:r>
      <w:r w:rsidRPr="00B15B73">
        <w:rPr>
          <w:rFonts w:ascii="Times New Roman" w:eastAsia="Times New Roman" w:hAnsi="Times New Roman" w:cs="Times New Roman"/>
          <w:i/>
          <w:iCs/>
          <w:color w:val="000000" w:themeColor="text1"/>
          <w:sz w:val="24"/>
          <w:szCs w:val="24"/>
          <w:lang w:eastAsia="tr-TR"/>
        </w:rPr>
        <w:t xml:space="preserve"> ile </w:t>
      </w:r>
      <w:r w:rsidRPr="00B15B73">
        <w:rPr>
          <w:rFonts w:ascii="Times New Roman" w:eastAsia="Times New Roman" w:hAnsi="Times New Roman" w:cs="Times New Roman"/>
          <w:color w:val="000000" w:themeColor="text1"/>
          <w:sz w:val="24"/>
          <w:szCs w:val="24"/>
          <w:lang w:eastAsia="tr-TR"/>
        </w:rPr>
        <w:t xml:space="preserve">30.06.2023 </w:t>
      </w:r>
      <w:r w:rsidRPr="00B15B73">
        <w:rPr>
          <w:rFonts w:ascii="Times New Roman" w:eastAsia="Times New Roman" w:hAnsi="Times New Roman" w:cs="Times New Roman"/>
          <w:i/>
          <w:iCs/>
          <w:color w:val="000000" w:themeColor="text1"/>
          <w:sz w:val="24"/>
          <w:szCs w:val="24"/>
          <w:lang w:eastAsia="tr-TR"/>
        </w:rPr>
        <w:t xml:space="preserve">tarihleri arasında (bu tarih dahil) </w:t>
      </w:r>
      <w:r w:rsidR="001E7794" w:rsidRPr="00B15B73">
        <w:rPr>
          <w:rFonts w:ascii="Times New Roman" w:eastAsia="Times New Roman" w:hAnsi="Times New Roman" w:cs="Times New Roman"/>
          <w:color w:val="000000" w:themeColor="text1"/>
          <w:sz w:val="24"/>
          <w:szCs w:val="24"/>
          <w:lang w:eastAsia="tr-TR"/>
        </w:rPr>
        <w:t>iktisap edilen, bankalar tarafından ihraç edilen tahvil ve bonolardan elde edilen gelir ve kazançlar ile fon kullanıcısının bankalar olduğu varlık kiralama şirketleri tarafından ihraç edilen kira sertifikalarından elde edilen gelir ve kazançlara aşağıda yer alan stopaj oranları uygulanacaktır.</w:t>
      </w:r>
    </w:p>
    <w:p w14:paraId="2BEFA167"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 Vadesi 6 aya kadar (6 ay dâhil) olanlara sağlanan gelirlerden </w:t>
      </w:r>
      <w:proofErr w:type="gramStart"/>
      <w:r w:rsidRPr="00B15B73">
        <w:rPr>
          <w:rFonts w:ascii="Times New Roman" w:eastAsia="Times New Roman" w:hAnsi="Times New Roman" w:cs="Times New Roman"/>
          <w:color w:val="000000" w:themeColor="text1"/>
          <w:sz w:val="24"/>
          <w:szCs w:val="24"/>
          <w:lang w:eastAsia="tr-TR"/>
        </w:rPr>
        <w:t>%5</w:t>
      </w:r>
      <w:proofErr w:type="gramEnd"/>
      <w:r w:rsidRPr="00B15B73">
        <w:rPr>
          <w:rFonts w:ascii="Times New Roman" w:eastAsia="Times New Roman" w:hAnsi="Times New Roman" w:cs="Times New Roman"/>
          <w:color w:val="000000" w:themeColor="text1"/>
          <w:sz w:val="24"/>
          <w:szCs w:val="24"/>
          <w:lang w:eastAsia="tr-TR"/>
        </w:rPr>
        <w:t>,</w:t>
      </w:r>
    </w:p>
    <w:p w14:paraId="230FB0D4"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 Vadesi 1 yıla kadar (1 yıl dâhil) olanlara sağlanan gelirlerden </w:t>
      </w:r>
      <w:proofErr w:type="gramStart"/>
      <w:r w:rsidRPr="00B15B73">
        <w:rPr>
          <w:rFonts w:ascii="Times New Roman" w:eastAsia="Times New Roman" w:hAnsi="Times New Roman" w:cs="Times New Roman"/>
          <w:color w:val="000000" w:themeColor="text1"/>
          <w:sz w:val="24"/>
          <w:szCs w:val="24"/>
          <w:lang w:eastAsia="tr-TR"/>
        </w:rPr>
        <w:t>%3</w:t>
      </w:r>
      <w:proofErr w:type="gramEnd"/>
      <w:r w:rsidRPr="00B15B73">
        <w:rPr>
          <w:rFonts w:ascii="Times New Roman" w:eastAsia="Times New Roman" w:hAnsi="Times New Roman" w:cs="Times New Roman"/>
          <w:color w:val="000000" w:themeColor="text1"/>
          <w:sz w:val="24"/>
          <w:szCs w:val="24"/>
          <w:lang w:eastAsia="tr-TR"/>
        </w:rPr>
        <w:t>,</w:t>
      </w:r>
    </w:p>
    <w:p w14:paraId="2BFF88A3"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 Vadesi 1 yıldan uzun olanlara sağlanan gelirlerden </w:t>
      </w:r>
      <w:proofErr w:type="gramStart"/>
      <w:r w:rsidRPr="00B15B73">
        <w:rPr>
          <w:rFonts w:ascii="Times New Roman" w:eastAsia="Times New Roman" w:hAnsi="Times New Roman" w:cs="Times New Roman"/>
          <w:color w:val="000000" w:themeColor="text1"/>
          <w:sz w:val="24"/>
          <w:szCs w:val="24"/>
          <w:lang w:eastAsia="tr-TR"/>
        </w:rPr>
        <w:t>%0</w:t>
      </w:r>
      <w:proofErr w:type="gramEnd"/>
      <w:r w:rsidRPr="00B15B73">
        <w:rPr>
          <w:rFonts w:ascii="Times New Roman" w:eastAsia="Times New Roman" w:hAnsi="Times New Roman" w:cs="Times New Roman"/>
          <w:color w:val="000000" w:themeColor="text1"/>
          <w:sz w:val="24"/>
          <w:szCs w:val="24"/>
          <w:lang w:eastAsia="tr-TR"/>
        </w:rPr>
        <w:t>,</w:t>
      </w:r>
    </w:p>
    <w:p w14:paraId="0529A3F8"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- 6 aydan az süreyle (6 ay dâhil) elde tutulanların elden çıkarılmasından doğan kazançlardan </w:t>
      </w:r>
      <w:proofErr w:type="gramStart"/>
      <w:r w:rsidRPr="00B15B73">
        <w:rPr>
          <w:rFonts w:ascii="Times New Roman" w:eastAsia="Times New Roman" w:hAnsi="Times New Roman" w:cs="Times New Roman"/>
          <w:color w:val="000000" w:themeColor="text1"/>
          <w:sz w:val="24"/>
          <w:szCs w:val="24"/>
          <w:lang w:eastAsia="tr-TR"/>
        </w:rPr>
        <w:t>%5</w:t>
      </w:r>
      <w:proofErr w:type="gramEnd"/>
      <w:r w:rsidRPr="00B15B73">
        <w:rPr>
          <w:rFonts w:ascii="Times New Roman" w:eastAsia="Times New Roman" w:hAnsi="Times New Roman" w:cs="Times New Roman"/>
          <w:color w:val="000000" w:themeColor="text1"/>
          <w:sz w:val="24"/>
          <w:szCs w:val="24"/>
          <w:lang w:eastAsia="tr-TR"/>
        </w:rPr>
        <w:t>,</w:t>
      </w:r>
    </w:p>
    <w:p w14:paraId="298410E6"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- 1 yıldan az süreyle (1 yıl dâhil) elde tutulanların elden çıkarılmasından doğan kazançlardan </w:t>
      </w:r>
      <w:proofErr w:type="gramStart"/>
      <w:r w:rsidRPr="00B15B73">
        <w:rPr>
          <w:rFonts w:ascii="Times New Roman" w:eastAsia="Times New Roman" w:hAnsi="Times New Roman" w:cs="Times New Roman"/>
          <w:color w:val="000000" w:themeColor="text1"/>
          <w:sz w:val="24"/>
          <w:szCs w:val="24"/>
          <w:lang w:eastAsia="tr-TR"/>
        </w:rPr>
        <w:t>%3</w:t>
      </w:r>
      <w:proofErr w:type="gramEnd"/>
      <w:r w:rsidRPr="00B15B73">
        <w:rPr>
          <w:rFonts w:ascii="Times New Roman" w:eastAsia="Times New Roman" w:hAnsi="Times New Roman" w:cs="Times New Roman"/>
          <w:color w:val="000000" w:themeColor="text1"/>
          <w:sz w:val="24"/>
          <w:szCs w:val="24"/>
          <w:lang w:eastAsia="tr-TR"/>
        </w:rPr>
        <w:t>,</w:t>
      </w:r>
    </w:p>
    <w:p w14:paraId="4A891D0C" w14:textId="77777777"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- 1 yıldan fazla süreyle elde tutulanların elden çıkarılmasından doğan kazançlardan </w:t>
      </w:r>
      <w:proofErr w:type="gramStart"/>
      <w:r w:rsidRPr="00B15B73">
        <w:rPr>
          <w:rFonts w:ascii="Times New Roman" w:eastAsia="Times New Roman" w:hAnsi="Times New Roman" w:cs="Times New Roman"/>
          <w:color w:val="000000" w:themeColor="text1"/>
          <w:sz w:val="24"/>
          <w:szCs w:val="24"/>
          <w:lang w:eastAsia="tr-TR"/>
        </w:rPr>
        <w:t>%0</w:t>
      </w:r>
      <w:proofErr w:type="gramEnd"/>
      <w:r w:rsidRPr="00B15B73">
        <w:rPr>
          <w:rFonts w:ascii="Times New Roman" w:eastAsia="Times New Roman" w:hAnsi="Times New Roman" w:cs="Times New Roman"/>
          <w:color w:val="000000" w:themeColor="text1"/>
          <w:sz w:val="24"/>
          <w:szCs w:val="24"/>
          <w:lang w:eastAsia="tr-TR"/>
        </w:rPr>
        <w:t>.</w:t>
      </w:r>
    </w:p>
    <w:p w14:paraId="092C38DE" w14:textId="1F5294A6"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b/>
          <w:bCs/>
          <w:color w:val="000000" w:themeColor="text1"/>
          <w:sz w:val="24"/>
          <w:szCs w:val="24"/>
          <w:lang w:eastAsia="tr-TR"/>
        </w:rPr>
      </w:pPr>
      <w:r w:rsidRPr="00B15B73">
        <w:rPr>
          <w:rFonts w:ascii="Times New Roman" w:eastAsia="Times New Roman" w:hAnsi="Times New Roman" w:cs="Times New Roman"/>
          <w:b/>
          <w:bCs/>
          <w:color w:val="000000" w:themeColor="text1"/>
          <w:sz w:val="24"/>
          <w:szCs w:val="24"/>
          <w:lang w:eastAsia="tr-TR"/>
        </w:rPr>
        <w:t>3) Yatırım fonlarından elde edilen gelir ve kazançlara uygulanacak stopaj oranları</w:t>
      </w:r>
    </w:p>
    <w:p w14:paraId="008E5885" w14:textId="1AA9B2D4" w:rsidR="001E7794" w:rsidRPr="00B15B73" w:rsidRDefault="002D5F92"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2006/10731 sayılı Bakanlar Kurulu Kararı’nın eki Kararın geçici 3’nc</w:t>
      </w:r>
      <w:r w:rsidR="007069BA" w:rsidRPr="00B15B73">
        <w:rPr>
          <w:rFonts w:ascii="Times New Roman" w:eastAsia="Times New Roman" w:hAnsi="Times New Roman" w:cs="Times New Roman"/>
          <w:color w:val="000000" w:themeColor="text1"/>
          <w:sz w:val="24"/>
          <w:szCs w:val="24"/>
          <w:lang w:eastAsia="tr-TR"/>
        </w:rPr>
        <w:t>ü</w:t>
      </w:r>
      <w:r w:rsidRPr="00B15B73">
        <w:rPr>
          <w:rFonts w:ascii="Times New Roman" w:eastAsia="Times New Roman" w:hAnsi="Times New Roman" w:cs="Times New Roman"/>
          <w:color w:val="000000" w:themeColor="text1"/>
          <w:sz w:val="24"/>
          <w:szCs w:val="24"/>
          <w:lang w:eastAsia="tr-TR"/>
        </w:rPr>
        <w:t xml:space="preserve"> maddesinin</w:t>
      </w:r>
      <w:r w:rsidRPr="00B15B73">
        <w:rPr>
          <w:rFonts w:ascii="Times New Roman" w:eastAsia="Times New Roman" w:hAnsi="Times New Roman" w:cs="Times New Roman"/>
          <w:i/>
          <w:iCs/>
          <w:color w:val="000000" w:themeColor="text1"/>
          <w:sz w:val="24"/>
          <w:szCs w:val="24"/>
          <w:lang w:eastAsia="tr-TR"/>
        </w:rPr>
        <w:t xml:space="preserve"> yürürlüğe girdiği tarih (</w:t>
      </w:r>
      <w:r w:rsidRPr="00B15B73">
        <w:rPr>
          <w:rFonts w:ascii="Times New Roman" w:eastAsia="Times New Roman" w:hAnsi="Times New Roman" w:cs="Times New Roman"/>
          <w:color w:val="000000" w:themeColor="text1"/>
          <w:sz w:val="24"/>
          <w:szCs w:val="24"/>
          <w:lang w:eastAsia="tr-TR"/>
        </w:rPr>
        <w:t>23.12.2020)</w:t>
      </w:r>
      <w:r w:rsidRPr="00B15B73">
        <w:rPr>
          <w:rFonts w:ascii="Times New Roman" w:eastAsia="Times New Roman" w:hAnsi="Times New Roman" w:cs="Times New Roman"/>
          <w:i/>
          <w:iCs/>
          <w:color w:val="000000" w:themeColor="text1"/>
          <w:sz w:val="24"/>
          <w:szCs w:val="24"/>
          <w:lang w:eastAsia="tr-TR"/>
        </w:rPr>
        <w:t xml:space="preserve"> ile </w:t>
      </w:r>
      <w:r w:rsidRPr="00B15B73">
        <w:rPr>
          <w:rFonts w:ascii="Times New Roman" w:eastAsia="Times New Roman" w:hAnsi="Times New Roman" w:cs="Times New Roman"/>
          <w:color w:val="000000" w:themeColor="text1"/>
          <w:sz w:val="24"/>
          <w:szCs w:val="24"/>
          <w:lang w:eastAsia="tr-TR"/>
        </w:rPr>
        <w:t xml:space="preserve">30.06.2023 </w:t>
      </w:r>
      <w:r w:rsidRPr="00B15B73">
        <w:rPr>
          <w:rFonts w:ascii="Times New Roman" w:eastAsia="Times New Roman" w:hAnsi="Times New Roman" w:cs="Times New Roman"/>
          <w:i/>
          <w:iCs/>
          <w:color w:val="000000" w:themeColor="text1"/>
          <w:sz w:val="24"/>
          <w:szCs w:val="24"/>
          <w:lang w:eastAsia="tr-TR"/>
        </w:rPr>
        <w:t xml:space="preserve">tarihleri arasında (bu tarih dahil) </w:t>
      </w:r>
      <w:r w:rsidR="001E7794" w:rsidRPr="00B15B73">
        <w:rPr>
          <w:rFonts w:ascii="Times New Roman" w:eastAsia="Times New Roman" w:hAnsi="Times New Roman" w:cs="Times New Roman"/>
          <w:color w:val="000000" w:themeColor="text1"/>
          <w:sz w:val="24"/>
          <w:szCs w:val="24"/>
          <w:lang w:eastAsia="tr-TR"/>
        </w:rPr>
        <w:t xml:space="preserve">iktisap edilen (değişken, karma, </w:t>
      </w:r>
      <w:proofErr w:type="spellStart"/>
      <w:r w:rsidR="001E7794" w:rsidRPr="00B15B73">
        <w:rPr>
          <w:rFonts w:ascii="Times New Roman" w:eastAsia="Times New Roman" w:hAnsi="Times New Roman" w:cs="Times New Roman"/>
          <w:color w:val="000000" w:themeColor="text1"/>
          <w:sz w:val="24"/>
          <w:szCs w:val="24"/>
          <w:lang w:eastAsia="tr-TR"/>
        </w:rPr>
        <w:t>eurobond</w:t>
      </w:r>
      <w:proofErr w:type="spellEnd"/>
      <w:r w:rsidR="001E7794" w:rsidRPr="00B15B73">
        <w:rPr>
          <w:rFonts w:ascii="Times New Roman" w:eastAsia="Times New Roman" w:hAnsi="Times New Roman" w:cs="Times New Roman"/>
          <w:color w:val="000000" w:themeColor="text1"/>
          <w:sz w:val="24"/>
          <w:szCs w:val="24"/>
          <w:lang w:eastAsia="tr-TR"/>
        </w:rPr>
        <w:t xml:space="preserve">, dış borçlanma, yabancı, serbest fonlar ile unvanında "döviz" ifadesi geçen yatırım fonları hariç) yatırım fonlarından elde edilen gelir ve kazançlara </w:t>
      </w:r>
      <w:proofErr w:type="gramStart"/>
      <w:r w:rsidR="001E7794" w:rsidRPr="00B15B73">
        <w:rPr>
          <w:rFonts w:ascii="Times New Roman" w:eastAsia="Times New Roman" w:hAnsi="Times New Roman" w:cs="Times New Roman"/>
          <w:color w:val="000000" w:themeColor="text1"/>
          <w:sz w:val="24"/>
          <w:szCs w:val="24"/>
          <w:lang w:eastAsia="tr-TR"/>
        </w:rPr>
        <w:t>%0</w:t>
      </w:r>
      <w:proofErr w:type="gramEnd"/>
      <w:r w:rsidR="001E7794" w:rsidRPr="00B15B73">
        <w:rPr>
          <w:rFonts w:ascii="Times New Roman" w:eastAsia="Times New Roman" w:hAnsi="Times New Roman" w:cs="Times New Roman"/>
          <w:color w:val="000000" w:themeColor="text1"/>
          <w:sz w:val="24"/>
          <w:szCs w:val="24"/>
          <w:lang w:eastAsia="tr-TR"/>
        </w:rPr>
        <w:t xml:space="preserve"> oranında </w:t>
      </w:r>
      <w:proofErr w:type="spellStart"/>
      <w:r w:rsidR="001E7794" w:rsidRPr="00B15B73">
        <w:rPr>
          <w:rFonts w:ascii="Times New Roman" w:eastAsia="Times New Roman" w:hAnsi="Times New Roman" w:cs="Times New Roman"/>
          <w:color w:val="000000" w:themeColor="text1"/>
          <w:sz w:val="24"/>
          <w:szCs w:val="24"/>
          <w:lang w:eastAsia="tr-TR"/>
        </w:rPr>
        <w:t>tevkifat</w:t>
      </w:r>
      <w:proofErr w:type="spellEnd"/>
      <w:r w:rsidR="001E7794" w:rsidRPr="00B15B73">
        <w:rPr>
          <w:rFonts w:ascii="Times New Roman" w:eastAsia="Times New Roman" w:hAnsi="Times New Roman" w:cs="Times New Roman"/>
          <w:color w:val="000000" w:themeColor="text1"/>
          <w:sz w:val="24"/>
          <w:szCs w:val="24"/>
          <w:lang w:eastAsia="tr-TR"/>
        </w:rPr>
        <w:t xml:space="preserve"> uygulanacaktır.</w:t>
      </w:r>
    </w:p>
    <w:p w14:paraId="6855A2F8" w14:textId="39105822" w:rsidR="00B15B73" w:rsidRPr="00B15B73" w:rsidRDefault="00B15B73" w:rsidP="00B15B73">
      <w:pPr>
        <w:shd w:val="clear" w:color="auto" w:fill="FFFFFF"/>
        <w:spacing w:before="100" w:beforeAutospacing="1" w:after="100" w:afterAutospacing="1" w:line="240" w:lineRule="auto"/>
        <w:ind w:firstLine="709"/>
        <w:jc w:val="both"/>
        <w:rPr>
          <w:rFonts w:ascii="Times New Roman" w:eastAsia="Times New Roman" w:hAnsi="Times New Roman" w:cs="Times New Roman"/>
          <w:b/>
          <w:bCs/>
          <w:color w:val="000000" w:themeColor="text1"/>
          <w:sz w:val="24"/>
          <w:szCs w:val="24"/>
          <w:lang w:eastAsia="tr-TR"/>
        </w:rPr>
      </w:pPr>
      <w:r w:rsidRPr="00B15B73">
        <w:rPr>
          <w:rFonts w:ascii="Times New Roman" w:eastAsia="Times New Roman" w:hAnsi="Times New Roman" w:cs="Times New Roman"/>
          <w:b/>
          <w:bCs/>
          <w:color w:val="000000" w:themeColor="text1"/>
          <w:sz w:val="24"/>
          <w:szCs w:val="24"/>
          <w:lang w:eastAsia="tr-TR"/>
        </w:rPr>
        <w:t xml:space="preserve">4) </w:t>
      </w:r>
      <w:r w:rsidRPr="00B15B73">
        <w:rPr>
          <w:rFonts w:ascii="Times New Roman" w:eastAsia="Times New Roman" w:hAnsi="Times New Roman" w:cs="Times New Roman"/>
          <w:b/>
          <w:bCs/>
          <w:color w:val="000000" w:themeColor="text1"/>
          <w:sz w:val="24"/>
          <w:szCs w:val="24"/>
          <w:lang w:eastAsia="tr-TR"/>
        </w:rPr>
        <w:t>Hazine ve Maliye Bakanlığınca ihraç edilen Devlet tahvili ve Hazine bonolarından elde edilen gelir ve kazançlar ile 4749 sayılı Kamu Finansmanı ve Borç Yönetiminin Düzenlenmesi Hakkında Kanun uyarınca kurulan varlık kiralama şirketleri tarafından ihraç edilen kira sertifikalarından elde edilen gelir ve kazançlara uygulanacak stopaj oranları</w:t>
      </w:r>
    </w:p>
    <w:p w14:paraId="6E9D28CE" w14:textId="3549B947" w:rsidR="00B15B73" w:rsidRPr="00B15B73" w:rsidRDefault="00B15B73" w:rsidP="00B15B73">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2006/10731 sayılı Bakanlar Kurulu Kararı’nın eki Kararın geçici 4’üncü maddesinin</w:t>
      </w:r>
      <w:r w:rsidRPr="00B15B73">
        <w:rPr>
          <w:rFonts w:ascii="Times New Roman" w:eastAsia="Times New Roman" w:hAnsi="Times New Roman" w:cs="Times New Roman"/>
          <w:i/>
          <w:iCs/>
          <w:color w:val="000000" w:themeColor="text1"/>
          <w:sz w:val="24"/>
          <w:szCs w:val="24"/>
          <w:lang w:eastAsia="tr-TR"/>
        </w:rPr>
        <w:t xml:space="preserve"> yürürlüğe girdiği tarih (</w:t>
      </w:r>
      <w:r w:rsidRPr="00B15B73">
        <w:rPr>
          <w:rFonts w:ascii="Times New Roman" w:eastAsia="Times New Roman" w:hAnsi="Times New Roman" w:cs="Times New Roman"/>
          <w:color w:val="000000" w:themeColor="text1"/>
          <w:sz w:val="24"/>
          <w:szCs w:val="24"/>
          <w:lang w:eastAsia="tr-TR"/>
        </w:rPr>
        <w:t xml:space="preserve">22.12.2021) ile 31.12.2023 tarihleri arasında iktisap edilen, Hazine ve Maliye Bakanlığınca ihraç edilen Devlet tahvili ve Hazine bonolarından elde edilen gelir ve kazançlar ile 4749 sayılı Kamu Finansmanı ve Borç Yönetiminin Düzenlenmesi Hakkında Kanun uyarınca kurulan varlık kiralama şirketleri tarafından ihraç edilen kira sertifikalarından elde edilen gelir ve kazançlar üzerinden yapılan </w:t>
      </w:r>
      <w:proofErr w:type="spellStart"/>
      <w:r w:rsidRPr="00B15B73">
        <w:rPr>
          <w:rFonts w:ascii="Times New Roman" w:eastAsia="Times New Roman" w:hAnsi="Times New Roman" w:cs="Times New Roman"/>
          <w:color w:val="000000" w:themeColor="text1"/>
          <w:sz w:val="24"/>
          <w:szCs w:val="24"/>
          <w:lang w:eastAsia="tr-TR"/>
        </w:rPr>
        <w:t>tevkifatın</w:t>
      </w:r>
      <w:proofErr w:type="spellEnd"/>
      <w:r w:rsidRPr="00B15B73">
        <w:rPr>
          <w:rFonts w:ascii="Times New Roman" w:eastAsia="Times New Roman" w:hAnsi="Times New Roman" w:cs="Times New Roman"/>
          <w:color w:val="000000" w:themeColor="text1"/>
          <w:sz w:val="24"/>
          <w:szCs w:val="24"/>
          <w:lang w:eastAsia="tr-TR"/>
        </w:rPr>
        <w:t xml:space="preserve"> oranı %0 (sıfır) olarak belirlenmiştir.</w:t>
      </w:r>
    </w:p>
    <w:p w14:paraId="2209D781" w14:textId="77777777" w:rsidR="00B15B73" w:rsidRPr="00B15B73" w:rsidRDefault="00B15B73"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b/>
          <w:bCs/>
          <w:color w:val="000000" w:themeColor="text1"/>
          <w:sz w:val="24"/>
          <w:szCs w:val="24"/>
          <w:lang w:eastAsia="tr-TR"/>
        </w:rPr>
      </w:pPr>
    </w:p>
    <w:p w14:paraId="6FE69ECF" w14:textId="5373F1A3" w:rsidR="001E7794" w:rsidRPr="00B15B73" w:rsidRDefault="001E7794" w:rsidP="00220E3D">
      <w:pPr>
        <w:shd w:val="clear" w:color="auto" w:fill="FFFFFF"/>
        <w:spacing w:before="100" w:beforeAutospacing="1" w:after="100" w:afterAutospacing="1" w:line="240" w:lineRule="auto"/>
        <w:ind w:firstLine="709"/>
        <w:jc w:val="both"/>
        <w:rPr>
          <w:rFonts w:ascii="Times New Roman" w:eastAsia="Times New Roman" w:hAnsi="Times New Roman" w:cs="Times New Roman"/>
          <w:b/>
          <w:bCs/>
          <w:color w:val="000000" w:themeColor="text1"/>
          <w:sz w:val="24"/>
          <w:szCs w:val="24"/>
          <w:lang w:eastAsia="tr-TR"/>
        </w:rPr>
      </w:pPr>
      <w:r w:rsidRPr="00B15B73">
        <w:rPr>
          <w:rFonts w:ascii="Times New Roman" w:eastAsia="Times New Roman" w:hAnsi="Times New Roman" w:cs="Times New Roman"/>
          <w:b/>
          <w:bCs/>
          <w:color w:val="000000" w:themeColor="text1"/>
          <w:sz w:val="24"/>
          <w:szCs w:val="24"/>
          <w:lang w:eastAsia="tr-TR"/>
        </w:rPr>
        <w:t>4) İpotek Finansmanı Kuruluşları Tarafından İhraç Edilen Ürünlerden Elde Edilen Gelir ve Kazançlara Uygulanacak Stopaj Oranı</w:t>
      </w:r>
    </w:p>
    <w:p w14:paraId="0AEBFA46" w14:textId="4311E8B1" w:rsidR="007069BA" w:rsidRPr="00B15B73" w:rsidRDefault="007069BA" w:rsidP="00B15B73">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4"/>
          <w:szCs w:val="24"/>
          <w:lang w:eastAsia="tr-TR"/>
        </w:rPr>
      </w:pPr>
      <w:r w:rsidRPr="00B15B73">
        <w:rPr>
          <w:rFonts w:ascii="Times New Roman" w:eastAsia="Times New Roman" w:hAnsi="Times New Roman" w:cs="Times New Roman"/>
          <w:color w:val="000000" w:themeColor="text1"/>
          <w:sz w:val="24"/>
          <w:szCs w:val="24"/>
          <w:lang w:eastAsia="tr-TR"/>
        </w:rPr>
        <w:t xml:space="preserve">2006/10731 sayılı Bakanlar Kurulu Kararı’nın eki Kararın geçici </w:t>
      </w:r>
      <w:r w:rsidR="00B15B73" w:rsidRPr="00B15B73">
        <w:rPr>
          <w:rFonts w:ascii="Times New Roman" w:eastAsia="Times New Roman" w:hAnsi="Times New Roman" w:cs="Times New Roman"/>
          <w:color w:val="000000" w:themeColor="text1"/>
          <w:sz w:val="24"/>
          <w:szCs w:val="24"/>
          <w:lang w:eastAsia="tr-TR"/>
        </w:rPr>
        <w:t>5</w:t>
      </w:r>
      <w:r w:rsidRPr="00B15B73">
        <w:rPr>
          <w:rFonts w:ascii="Times New Roman" w:eastAsia="Times New Roman" w:hAnsi="Times New Roman" w:cs="Times New Roman"/>
          <w:color w:val="000000" w:themeColor="text1"/>
          <w:sz w:val="24"/>
          <w:szCs w:val="24"/>
          <w:lang w:eastAsia="tr-TR"/>
        </w:rPr>
        <w:t>’</w:t>
      </w:r>
      <w:r w:rsidR="00B15B73" w:rsidRPr="00B15B73">
        <w:rPr>
          <w:rFonts w:ascii="Times New Roman" w:eastAsia="Times New Roman" w:hAnsi="Times New Roman" w:cs="Times New Roman"/>
          <w:color w:val="000000" w:themeColor="text1"/>
          <w:sz w:val="24"/>
          <w:szCs w:val="24"/>
          <w:lang w:eastAsia="tr-TR"/>
        </w:rPr>
        <w:t>i</w:t>
      </w:r>
      <w:r w:rsidRPr="00B15B73">
        <w:rPr>
          <w:rFonts w:ascii="Times New Roman" w:eastAsia="Times New Roman" w:hAnsi="Times New Roman" w:cs="Times New Roman"/>
          <w:color w:val="000000" w:themeColor="text1"/>
          <w:sz w:val="24"/>
          <w:szCs w:val="24"/>
          <w:lang w:eastAsia="tr-TR"/>
        </w:rPr>
        <w:t>nc</w:t>
      </w:r>
      <w:r w:rsidR="00B15B73" w:rsidRPr="00B15B73">
        <w:rPr>
          <w:rFonts w:ascii="Times New Roman" w:eastAsia="Times New Roman" w:hAnsi="Times New Roman" w:cs="Times New Roman"/>
          <w:color w:val="000000" w:themeColor="text1"/>
          <w:sz w:val="24"/>
          <w:szCs w:val="24"/>
          <w:lang w:eastAsia="tr-TR"/>
        </w:rPr>
        <w:t>i</w:t>
      </w:r>
      <w:r w:rsidRPr="00B15B73">
        <w:rPr>
          <w:rFonts w:ascii="Times New Roman" w:eastAsia="Times New Roman" w:hAnsi="Times New Roman" w:cs="Times New Roman"/>
          <w:color w:val="000000" w:themeColor="text1"/>
          <w:sz w:val="24"/>
          <w:szCs w:val="24"/>
          <w:lang w:eastAsia="tr-TR"/>
        </w:rPr>
        <w:t xml:space="preserve"> maddesinin</w:t>
      </w:r>
      <w:r w:rsidRPr="00B15B73">
        <w:rPr>
          <w:rFonts w:ascii="Times New Roman" w:eastAsia="Times New Roman" w:hAnsi="Times New Roman" w:cs="Times New Roman"/>
          <w:i/>
          <w:iCs/>
          <w:color w:val="000000" w:themeColor="text1"/>
          <w:sz w:val="24"/>
          <w:szCs w:val="24"/>
          <w:lang w:eastAsia="tr-TR"/>
        </w:rPr>
        <w:t xml:space="preserve"> yürürlüğe girdiği tarih (</w:t>
      </w:r>
      <w:r w:rsidRPr="00B15B73">
        <w:rPr>
          <w:rFonts w:ascii="Times New Roman" w:eastAsia="Times New Roman" w:hAnsi="Times New Roman" w:cs="Times New Roman"/>
          <w:color w:val="000000" w:themeColor="text1"/>
          <w:sz w:val="24"/>
          <w:szCs w:val="24"/>
          <w:lang w:eastAsia="tr-TR"/>
        </w:rPr>
        <w:t>28.06.202</w:t>
      </w:r>
      <w:r w:rsidR="00B15B73" w:rsidRPr="00B15B73">
        <w:rPr>
          <w:rFonts w:ascii="Times New Roman" w:eastAsia="Times New Roman" w:hAnsi="Times New Roman" w:cs="Times New Roman"/>
          <w:color w:val="000000" w:themeColor="text1"/>
          <w:sz w:val="24"/>
          <w:szCs w:val="24"/>
          <w:lang w:eastAsia="tr-TR"/>
        </w:rPr>
        <w:t>2</w:t>
      </w:r>
      <w:r w:rsidRPr="00B15B73">
        <w:rPr>
          <w:rFonts w:ascii="Times New Roman" w:eastAsia="Times New Roman" w:hAnsi="Times New Roman" w:cs="Times New Roman"/>
          <w:color w:val="000000" w:themeColor="text1"/>
          <w:sz w:val="24"/>
          <w:szCs w:val="24"/>
          <w:lang w:eastAsia="tr-TR"/>
        </w:rPr>
        <w:t>)</w:t>
      </w:r>
      <w:r w:rsidRPr="00B15B73">
        <w:rPr>
          <w:rFonts w:ascii="Times New Roman" w:eastAsia="Times New Roman" w:hAnsi="Times New Roman" w:cs="Times New Roman"/>
          <w:i/>
          <w:iCs/>
          <w:color w:val="000000" w:themeColor="text1"/>
          <w:sz w:val="24"/>
          <w:szCs w:val="24"/>
          <w:lang w:eastAsia="tr-TR"/>
        </w:rPr>
        <w:t xml:space="preserve"> ile </w:t>
      </w:r>
      <w:r w:rsidRPr="00B15B73">
        <w:rPr>
          <w:rFonts w:ascii="Times New Roman" w:eastAsia="Times New Roman" w:hAnsi="Times New Roman" w:cs="Times New Roman"/>
          <w:color w:val="000000" w:themeColor="text1"/>
          <w:sz w:val="24"/>
          <w:szCs w:val="24"/>
          <w:lang w:eastAsia="tr-TR"/>
        </w:rPr>
        <w:t xml:space="preserve">30.06.2023 </w:t>
      </w:r>
      <w:r w:rsidRPr="00B15B73">
        <w:rPr>
          <w:rFonts w:ascii="Times New Roman" w:eastAsia="Times New Roman" w:hAnsi="Times New Roman" w:cs="Times New Roman"/>
          <w:i/>
          <w:iCs/>
          <w:color w:val="000000" w:themeColor="text1"/>
          <w:sz w:val="24"/>
          <w:szCs w:val="24"/>
          <w:lang w:eastAsia="tr-TR"/>
        </w:rPr>
        <w:t>tarihleri arasında (bu tarih dahil)</w:t>
      </w:r>
      <w:r w:rsidRPr="00B15B73">
        <w:rPr>
          <w:rFonts w:ascii="Times New Roman" w:eastAsia="Times New Roman" w:hAnsi="Times New Roman" w:cs="Times New Roman"/>
          <w:color w:val="000000" w:themeColor="text1"/>
          <w:sz w:val="24"/>
          <w:szCs w:val="24"/>
          <w:lang w:eastAsia="tr-TR"/>
        </w:rPr>
        <w:t xml:space="preserve"> </w:t>
      </w:r>
      <w:r w:rsidR="001E7794" w:rsidRPr="00B15B73">
        <w:rPr>
          <w:rFonts w:ascii="Times New Roman" w:eastAsia="Times New Roman" w:hAnsi="Times New Roman" w:cs="Times New Roman"/>
          <w:color w:val="000000" w:themeColor="text1"/>
          <w:sz w:val="24"/>
          <w:szCs w:val="24"/>
          <w:lang w:eastAsia="tr-TR"/>
        </w:rPr>
        <w:t>iktisap edilen, 6362 sayılı Kanun kapsamında kurulan ipotek finansmanı kuruluşları (bu şirketlerin kurucusu olduğu varlık finansmanı fonları ve konut finansmanı fonları dahil) tarafından ihraç edilen varlığa dayalı menkul kıymetler, ipoteğe dayalı menkul kıymetler, ipotek teminatlı menkul kıymetler ve varlık teminatlı menkul kıymetlerden elde edilen gelir ve kazançlara, 1 inci maddenin birinci fıkrasının (a) bendinin (1) ve (3) numaralı alt bentleri ile (ç) bendinde yer alan oranlar </w:t>
      </w:r>
      <w:r w:rsidR="001E7794" w:rsidRPr="00B15B73">
        <w:rPr>
          <w:rFonts w:ascii="Times New Roman" w:eastAsia="Times New Roman" w:hAnsi="Times New Roman" w:cs="Times New Roman"/>
          <w:b/>
          <w:bCs/>
          <w:color w:val="000000" w:themeColor="text1"/>
          <w:sz w:val="24"/>
          <w:szCs w:val="24"/>
          <w:lang w:eastAsia="tr-TR"/>
        </w:rPr>
        <w:t>%5</w:t>
      </w:r>
      <w:r w:rsidR="001E7794" w:rsidRPr="00B15B73">
        <w:rPr>
          <w:rFonts w:ascii="Times New Roman" w:eastAsia="Times New Roman" w:hAnsi="Times New Roman" w:cs="Times New Roman"/>
          <w:color w:val="000000" w:themeColor="text1"/>
          <w:sz w:val="24"/>
          <w:szCs w:val="24"/>
          <w:lang w:eastAsia="tr-TR"/>
        </w:rPr>
        <w:t> olarak uygulanacaktır.</w:t>
      </w:r>
    </w:p>
    <w:p w14:paraId="1BC55BC0" w14:textId="77777777" w:rsidR="008E3E82" w:rsidRPr="00220E3D" w:rsidRDefault="008E3E82" w:rsidP="008E3E82">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220E3D">
        <w:rPr>
          <w:rFonts w:ascii="Times New Roman" w:eastAsia="Times New Roman" w:hAnsi="Times New Roman" w:cs="Times New Roman"/>
          <w:sz w:val="24"/>
          <w:szCs w:val="24"/>
          <w:lang w:eastAsia="tr-TR"/>
        </w:rPr>
        <w:t>Söz konusu düzenlemeye aşağıda yer alan link aracılığı ile ulaşabilirsiniz.</w:t>
      </w:r>
    </w:p>
    <w:p w14:paraId="7D5D9197" w14:textId="08618E66" w:rsidR="008E3E82" w:rsidRPr="00220E3D" w:rsidRDefault="008E3E82" w:rsidP="008E3E82">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p>
    <w:p w14:paraId="44F09E70" w14:textId="2118AE10" w:rsidR="00220E3D" w:rsidRPr="00220E3D" w:rsidRDefault="00000000" w:rsidP="008E3E82">
      <w:pPr>
        <w:shd w:val="clear" w:color="auto" w:fill="FFFFFF"/>
        <w:spacing w:before="100" w:beforeAutospacing="1" w:after="100" w:afterAutospacing="1" w:line="240" w:lineRule="auto"/>
        <w:ind w:firstLine="709"/>
        <w:rPr>
          <w:rFonts w:ascii="Times New Roman" w:eastAsia="Times New Roman" w:hAnsi="Times New Roman" w:cs="Times New Roman"/>
          <w:i/>
          <w:iCs/>
          <w:sz w:val="24"/>
          <w:szCs w:val="24"/>
          <w:lang w:eastAsia="tr-TR"/>
        </w:rPr>
      </w:pPr>
      <w:hyperlink r:id="rId8" w:history="1">
        <w:r w:rsidR="00220E3D" w:rsidRPr="00220E3D">
          <w:rPr>
            <w:rStyle w:val="Kpr"/>
            <w:rFonts w:ascii="Times New Roman" w:eastAsia="Times New Roman" w:hAnsi="Times New Roman" w:cs="Times New Roman"/>
            <w:i/>
            <w:iCs/>
            <w:sz w:val="24"/>
            <w:szCs w:val="24"/>
            <w:lang w:eastAsia="tr-TR"/>
          </w:rPr>
          <w:t xml:space="preserve">193 Sayılı </w:t>
        </w:r>
        <w:proofErr w:type="gramStart"/>
        <w:r w:rsidR="00220E3D" w:rsidRPr="00220E3D">
          <w:rPr>
            <w:rStyle w:val="Kpr"/>
            <w:rFonts w:ascii="Times New Roman" w:eastAsia="Times New Roman" w:hAnsi="Times New Roman" w:cs="Times New Roman"/>
            <w:i/>
            <w:iCs/>
            <w:sz w:val="24"/>
            <w:szCs w:val="24"/>
            <w:lang w:eastAsia="tr-TR"/>
          </w:rPr>
          <w:t>Gelir Vergisi Kanununun</w:t>
        </w:r>
        <w:proofErr w:type="gramEnd"/>
        <w:r w:rsidR="00220E3D" w:rsidRPr="00220E3D">
          <w:rPr>
            <w:rStyle w:val="Kpr"/>
            <w:rFonts w:ascii="Times New Roman" w:eastAsia="Times New Roman" w:hAnsi="Times New Roman" w:cs="Times New Roman"/>
            <w:i/>
            <w:iCs/>
            <w:sz w:val="24"/>
            <w:szCs w:val="24"/>
            <w:lang w:eastAsia="tr-TR"/>
          </w:rPr>
          <w:t xml:space="preserve"> Geçici 67 </w:t>
        </w:r>
        <w:proofErr w:type="spellStart"/>
        <w:r w:rsidR="00220E3D" w:rsidRPr="00220E3D">
          <w:rPr>
            <w:rStyle w:val="Kpr"/>
            <w:rFonts w:ascii="Times New Roman" w:eastAsia="Times New Roman" w:hAnsi="Times New Roman" w:cs="Times New Roman"/>
            <w:i/>
            <w:iCs/>
            <w:sz w:val="24"/>
            <w:szCs w:val="24"/>
            <w:lang w:eastAsia="tr-TR"/>
          </w:rPr>
          <w:t>nci</w:t>
        </w:r>
        <w:proofErr w:type="spellEnd"/>
        <w:r w:rsidR="00220E3D" w:rsidRPr="00220E3D">
          <w:rPr>
            <w:rStyle w:val="Kpr"/>
            <w:rFonts w:ascii="Times New Roman" w:eastAsia="Times New Roman" w:hAnsi="Times New Roman" w:cs="Times New Roman"/>
            <w:i/>
            <w:iCs/>
            <w:sz w:val="24"/>
            <w:szCs w:val="24"/>
            <w:lang w:eastAsia="tr-TR"/>
          </w:rPr>
          <w:t xml:space="preserve"> Maddesinde Yer Alan </w:t>
        </w:r>
        <w:proofErr w:type="spellStart"/>
        <w:r w:rsidR="00220E3D" w:rsidRPr="00220E3D">
          <w:rPr>
            <w:rStyle w:val="Kpr"/>
            <w:rFonts w:ascii="Times New Roman" w:eastAsia="Times New Roman" w:hAnsi="Times New Roman" w:cs="Times New Roman"/>
            <w:i/>
            <w:iCs/>
            <w:sz w:val="24"/>
            <w:szCs w:val="24"/>
            <w:lang w:eastAsia="tr-TR"/>
          </w:rPr>
          <w:t>Tevkifat</w:t>
        </w:r>
        <w:proofErr w:type="spellEnd"/>
        <w:r w:rsidR="00220E3D" w:rsidRPr="00220E3D">
          <w:rPr>
            <w:rStyle w:val="Kpr"/>
            <w:rFonts w:ascii="Times New Roman" w:eastAsia="Times New Roman" w:hAnsi="Times New Roman" w:cs="Times New Roman"/>
            <w:i/>
            <w:iCs/>
            <w:sz w:val="24"/>
            <w:szCs w:val="24"/>
            <w:lang w:eastAsia="tr-TR"/>
          </w:rPr>
          <w:t xml:space="preserve"> Oranları Hakkında Karar (Karar Sayısı: 6618</w:t>
        </w:r>
      </w:hyperlink>
      <w:r w:rsidR="00B15B73">
        <w:rPr>
          <w:rStyle w:val="Kpr"/>
          <w:rFonts w:ascii="Times New Roman" w:eastAsia="Times New Roman" w:hAnsi="Times New Roman" w:cs="Times New Roman"/>
          <w:i/>
          <w:iCs/>
          <w:sz w:val="24"/>
          <w:szCs w:val="24"/>
          <w:lang w:eastAsia="tr-TR"/>
        </w:rPr>
        <w:t>)</w:t>
      </w:r>
    </w:p>
    <w:p w14:paraId="72F18131" w14:textId="6D5A86C1" w:rsidR="008E3E82" w:rsidRPr="00220E3D" w:rsidRDefault="008E3E82" w:rsidP="008E3E82">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r w:rsidRPr="00220E3D">
        <w:rPr>
          <w:rFonts w:ascii="Times New Roman" w:eastAsia="Times New Roman" w:hAnsi="Times New Roman" w:cs="Times New Roman"/>
          <w:sz w:val="24"/>
          <w:szCs w:val="24"/>
          <w:lang w:eastAsia="tr-TR"/>
        </w:rPr>
        <w:t xml:space="preserve">Saygılarımızla, </w:t>
      </w:r>
    </w:p>
    <w:p w14:paraId="35F61A41" w14:textId="77777777" w:rsidR="008E3E82" w:rsidRDefault="008E3E82" w:rsidP="008E3E82">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p>
    <w:p w14:paraId="3D5A075B" w14:textId="77777777" w:rsidR="008E3E82" w:rsidRPr="005F3B01" w:rsidRDefault="008E3E82" w:rsidP="008E3E82">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p>
    <w:p w14:paraId="41D8FC6F" w14:textId="77777777" w:rsidR="008E3E82" w:rsidRPr="008265CC" w:rsidRDefault="008E3E82" w:rsidP="008E3E82">
      <w:pPr>
        <w:pStyle w:val="ListeParagraf"/>
        <w:shd w:val="clear" w:color="auto" w:fill="FFFFFF"/>
        <w:tabs>
          <w:tab w:val="left" w:pos="993"/>
          <w:tab w:val="left" w:pos="1701"/>
        </w:tabs>
        <w:spacing w:before="100" w:beforeAutospacing="1" w:after="100" w:afterAutospacing="1" w:line="240" w:lineRule="auto"/>
        <w:ind w:left="0" w:firstLine="992"/>
        <w:jc w:val="both"/>
        <w:rPr>
          <w:rStyle w:val="Gl"/>
          <w:rFonts w:ascii="Times New Roman" w:hAnsi="Times New Roman" w:cs="Times New Roman"/>
          <w:b w:val="0"/>
          <w:bCs w:val="0"/>
          <w:color w:val="000000" w:themeColor="text1"/>
          <w:sz w:val="24"/>
          <w:szCs w:val="24"/>
        </w:rPr>
      </w:pPr>
      <w:r w:rsidRPr="005F3B01">
        <w:rPr>
          <w:rStyle w:val="Gl"/>
          <w:rFonts w:ascii="Times New Roman" w:hAnsi="Times New Roman" w:cs="Times New Roman"/>
          <w:b w:val="0"/>
          <w:bCs w:val="0"/>
          <w:color w:val="000000" w:themeColor="text1"/>
          <w:sz w:val="24"/>
          <w:szCs w:val="24"/>
        </w:rPr>
        <w:t xml:space="preserve">(*) </w:t>
      </w:r>
      <w:r w:rsidRPr="008265CC">
        <w:rPr>
          <w:rStyle w:val="Gl"/>
          <w:rFonts w:ascii="Times New Roman" w:hAnsi="Times New Roman" w:cs="Times New Roman"/>
          <w:b w:val="0"/>
          <w:bCs w:val="0"/>
          <w:color w:val="000000" w:themeColor="text1"/>
          <w:sz w:val="24"/>
          <w:szCs w:val="24"/>
        </w:rPr>
        <w:t>Sirkülerlerimizde</w:t>
      </w:r>
      <w:r w:rsidRPr="005F3B01">
        <w:rPr>
          <w:rStyle w:val="Gl"/>
          <w:rFonts w:ascii="Times New Roman" w:hAnsi="Times New Roman" w:cs="Times New Roman"/>
          <w:b w:val="0"/>
          <w:bCs w:val="0"/>
          <w:color w:val="000000" w:themeColor="text1"/>
          <w:sz w:val="24"/>
          <w:szCs w:val="24"/>
        </w:rPr>
        <w:t xml:space="preserve"> yapılan </w:t>
      </w:r>
      <w:r w:rsidRPr="008265CC">
        <w:rPr>
          <w:rStyle w:val="Gl"/>
          <w:rFonts w:ascii="Times New Roman" w:hAnsi="Times New Roman" w:cs="Times New Roman"/>
          <w:b w:val="0"/>
          <w:bCs w:val="0"/>
          <w:color w:val="000000" w:themeColor="text1"/>
          <w:sz w:val="24"/>
          <w:szCs w:val="24"/>
        </w:rPr>
        <w:t>açıklamalarla uygulamaya yön verilmemektedir. Y</w:t>
      </w:r>
      <w:r w:rsidRPr="005F3B01">
        <w:rPr>
          <w:rStyle w:val="Gl"/>
          <w:rFonts w:ascii="Times New Roman" w:hAnsi="Times New Roman" w:cs="Times New Roman"/>
          <w:b w:val="0"/>
          <w:bCs w:val="0"/>
          <w:color w:val="000000" w:themeColor="text1"/>
          <w:sz w:val="24"/>
          <w:szCs w:val="24"/>
        </w:rPr>
        <w:t>alnızca</w:t>
      </w:r>
      <w:r w:rsidRPr="008265CC">
        <w:rPr>
          <w:rStyle w:val="Gl"/>
          <w:rFonts w:ascii="Times New Roman" w:hAnsi="Times New Roman" w:cs="Times New Roman"/>
          <w:b w:val="0"/>
          <w:bCs w:val="0"/>
          <w:color w:val="000000" w:themeColor="text1"/>
          <w:sz w:val="24"/>
          <w:szCs w:val="24"/>
        </w:rPr>
        <w:t xml:space="preserve"> genel</w:t>
      </w:r>
      <w:r w:rsidRPr="005F3B01">
        <w:rPr>
          <w:rStyle w:val="Gl"/>
          <w:rFonts w:ascii="Times New Roman" w:hAnsi="Times New Roman" w:cs="Times New Roman"/>
          <w:b w:val="0"/>
          <w:bCs w:val="0"/>
          <w:color w:val="000000" w:themeColor="text1"/>
          <w:sz w:val="24"/>
          <w:szCs w:val="24"/>
        </w:rPr>
        <w:t xml:space="preserve"> bilgilendirme </w:t>
      </w:r>
      <w:r w:rsidRPr="008265CC">
        <w:rPr>
          <w:rStyle w:val="Gl"/>
          <w:rFonts w:ascii="Times New Roman" w:hAnsi="Times New Roman" w:cs="Times New Roman"/>
          <w:b w:val="0"/>
          <w:bCs w:val="0"/>
          <w:color w:val="000000" w:themeColor="text1"/>
          <w:sz w:val="24"/>
          <w:szCs w:val="24"/>
        </w:rPr>
        <w:t>amaçlıdır.</w:t>
      </w:r>
      <w:r w:rsidRPr="005F3B01">
        <w:rPr>
          <w:rStyle w:val="Gl"/>
          <w:rFonts w:ascii="Times New Roman" w:hAnsi="Times New Roman" w:cs="Times New Roman"/>
          <w:b w:val="0"/>
          <w:bCs w:val="0"/>
          <w:color w:val="000000" w:themeColor="text1"/>
          <w:sz w:val="24"/>
          <w:szCs w:val="24"/>
        </w:rPr>
        <w:t xml:space="preserve"> </w:t>
      </w:r>
      <w:r w:rsidRPr="008265CC">
        <w:rPr>
          <w:rStyle w:val="Gl"/>
          <w:rFonts w:ascii="Times New Roman" w:hAnsi="Times New Roman" w:cs="Times New Roman"/>
          <w:b w:val="0"/>
          <w:bCs w:val="0"/>
          <w:color w:val="000000" w:themeColor="text1"/>
          <w:sz w:val="24"/>
          <w:szCs w:val="24"/>
        </w:rPr>
        <w:t>İş ve işlemlerinizi etkileyecek herhangi bir karar ya da aksiyon almadan</w:t>
      </w:r>
      <w:r>
        <w:rPr>
          <w:rStyle w:val="Gl"/>
          <w:rFonts w:ascii="Times New Roman" w:hAnsi="Times New Roman" w:cs="Times New Roman"/>
          <w:b w:val="0"/>
          <w:bCs w:val="0"/>
          <w:color w:val="000000" w:themeColor="text1"/>
          <w:sz w:val="24"/>
          <w:szCs w:val="24"/>
        </w:rPr>
        <w:t xml:space="preserve"> önce</w:t>
      </w:r>
      <w:r w:rsidRPr="008265CC">
        <w:rPr>
          <w:rStyle w:val="Gl"/>
          <w:rFonts w:ascii="Times New Roman" w:hAnsi="Times New Roman" w:cs="Times New Roman"/>
          <w:b w:val="0"/>
          <w:bCs w:val="0"/>
          <w:color w:val="000000" w:themeColor="text1"/>
          <w:sz w:val="24"/>
          <w:szCs w:val="24"/>
        </w:rPr>
        <w:t>, profesyonel desteğimize veyahut ta bu konuda yetkin bir profesyonele başvurmanızı tavsiye ederiz. Sirkülerimizdeki açıklamaların üçüncü kişiler tarafından kullanılması sonucunda ortaya çıkabilecek zarar veya ziyandan sorumlu olmadığımızı bildiririz.</w:t>
      </w:r>
    </w:p>
    <w:p w14:paraId="01F7D57A" w14:textId="77777777" w:rsidR="008E3E82" w:rsidRDefault="008E3E82" w:rsidP="00726641">
      <w:pPr>
        <w:shd w:val="clear" w:color="auto" w:fill="FFFFFF"/>
        <w:spacing w:after="150" w:line="240" w:lineRule="auto"/>
        <w:jc w:val="both"/>
        <w:rPr>
          <w:rFonts w:ascii="Open Sans" w:eastAsia="Times New Roman" w:hAnsi="Open Sans" w:cs="Open Sans"/>
          <w:color w:val="000000"/>
          <w:sz w:val="21"/>
          <w:szCs w:val="21"/>
          <w:lang w:eastAsia="tr-TR"/>
        </w:rPr>
      </w:pPr>
    </w:p>
    <w:sectPr w:rsidR="008E3E82" w:rsidSect="00F65D16">
      <w:headerReference w:type="even" r:id="rId9"/>
      <w:headerReference w:type="default" r:id="rId10"/>
      <w:footerReference w:type="default" r:id="rId11"/>
      <w:headerReference w:type="first" r:id="rId12"/>
      <w:pgSz w:w="11906" w:h="16838"/>
      <w:pgMar w:top="2036" w:right="851" w:bottom="1418" w:left="567" w:header="142" w:footer="488" w:gutter="0"/>
      <w:pgBorders w:offsetFrom="page">
        <w:top w:val="thinThickSmallGap" w:sz="24" w:space="14" w:color="00A1A0"/>
        <w:left w:val="thinThickSmallGap" w:sz="24" w:space="14" w:color="00A1A0"/>
        <w:bottom w:val="thickThinSmallGap" w:sz="24" w:space="14" w:color="00A1A0"/>
        <w:right w:val="thickThinSmallGap" w:sz="24" w:space="14" w:color="00A1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E65B" w14:textId="77777777" w:rsidR="00F82811" w:rsidRDefault="00F82811" w:rsidP="001D6E47">
      <w:pPr>
        <w:spacing w:after="0" w:line="240" w:lineRule="auto"/>
      </w:pPr>
      <w:r>
        <w:separator/>
      </w:r>
    </w:p>
  </w:endnote>
  <w:endnote w:type="continuationSeparator" w:id="0">
    <w:p w14:paraId="7C63426E" w14:textId="77777777" w:rsidR="00F82811" w:rsidRDefault="00F82811" w:rsidP="001D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730C" w14:textId="3E7C5220" w:rsidR="001D6E47" w:rsidRDefault="00722E2D" w:rsidP="00722E2D">
    <w:pPr>
      <w:pStyle w:val="AltBilgi"/>
      <w:ind w:left="284" w:hanging="426"/>
    </w:pPr>
    <w:r>
      <w:rPr>
        <w:noProof/>
        <w:color w:val="C00000"/>
      </w:rPr>
      <w:drawing>
        <wp:inline distT="0" distB="0" distL="0" distR="0" wp14:anchorId="7217694E" wp14:editId="7FCC0048">
          <wp:extent cx="7037407" cy="873125"/>
          <wp:effectExtent l="0" t="0" r="0" b="317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1">
                    <a:extLst>
                      <a:ext uri="{28A0092B-C50C-407E-A947-70E740481C1C}">
                        <a14:useLocalDpi xmlns:a14="http://schemas.microsoft.com/office/drawing/2010/main" val="0"/>
                      </a:ext>
                    </a:extLst>
                  </a:blip>
                  <a:stretch>
                    <a:fillRect/>
                  </a:stretch>
                </pic:blipFill>
                <pic:spPr>
                  <a:xfrm>
                    <a:off x="0" y="0"/>
                    <a:ext cx="7051621" cy="874888"/>
                  </a:xfrm>
                  <a:prstGeom prst="rect">
                    <a:avLst/>
                  </a:prstGeom>
                </pic:spPr>
              </pic:pic>
            </a:graphicData>
          </a:graphic>
        </wp:inline>
      </w:drawing>
    </w:r>
    <w:r w:rsidR="001D6E4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42D7" w14:textId="77777777" w:rsidR="00F82811" w:rsidRDefault="00F82811" w:rsidP="001D6E47">
      <w:pPr>
        <w:spacing w:after="0" w:line="240" w:lineRule="auto"/>
      </w:pPr>
      <w:r>
        <w:separator/>
      </w:r>
    </w:p>
  </w:footnote>
  <w:footnote w:type="continuationSeparator" w:id="0">
    <w:p w14:paraId="19D8F3AD" w14:textId="77777777" w:rsidR="00F82811" w:rsidRDefault="00F82811" w:rsidP="001D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9EB7" w14:textId="6FBE793E" w:rsidR="009F1906" w:rsidRDefault="00F82811">
    <w:pPr>
      <w:pStyle w:val="stBilgi"/>
    </w:pPr>
    <w:r>
      <w:rPr>
        <w:noProof/>
      </w:rPr>
      <w:pict w14:anchorId="793E2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899" o:spid="_x0000_s1027" type="#_x0000_t75" alt="" style="position:absolute;margin-left:0;margin-top:0;width:524.3pt;height:192.95pt;z-index:-251653120;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A393" w14:textId="3D3A43A8" w:rsidR="006921F3" w:rsidRDefault="00F82811">
    <w:pPr>
      <w:pStyle w:val="stBilgi"/>
      <w:rPr>
        <w:noProof/>
      </w:rPr>
    </w:pPr>
    <w:r>
      <w:rPr>
        <w:noProof/>
      </w:rPr>
      <w:pict w14:anchorId="20E78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900" o:spid="_x0000_s1026" type="#_x0000_t75" alt="" style="position:absolute;margin-left:0;margin-top:0;width:524.3pt;height:192.95pt;z-index:-251650048;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p w14:paraId="395D377F" w14:textId="4CC037E1" w:rsidR="00F65D16" w:rsidRDefault="00F65D16" w:rsidP="00F65D16">
    <w:pPr>
      <w:pStyle w:val="stBilgi"/>
      <w:ind w:left="-284" w:right="-283" w:firstLine="6096"/>
      <w:jc w:val="right"/>
    </w:pPr>
    <w:r>
      <w:rPr>
        <w:noProof/>
      </w:rPr>
      <w:drawing>
        <wp:anchor distT="0" distB="0" distL="114300" distR="114300" simplePos="0" relativeHeight="251667456" behindDoc="0" locked="0" layoutInCell="1" allowOverlap="1" wp14:anchorId="6799DA61" wp14:editId="7E975E89">
          <wp:simplePos x="0" y="0"/>
          <wp:positionH relativeFrom="column">
            <wp:posOffset>-93345</wp:posOffset>
          </wp:positionH>
          <wp:positionV relativeFrom="paragraph">
            <wp:posOffset>95564</wp:posOffset>
          </wp:positionV>
          <wp:extent cx="2557780" cy="925830"/>
          <wp:effectExtent l="0" t="0" r="0" b="127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557780"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E47">
      <w:rPr>
        <w:noProof/>
      </w:rPr>
      <w:t xml:space="preserve">   </w:t>
    </w:r>
    <w:r w:rsidR="001D6E47">
      <w:t xml:space="preserve">  </w:t>
    </w:r>
  </w:p>
  <w:p w14:paraId="38806847" w14:textId="39ECCEA4" w:rsidR="001D6E47" w:rsidRDefault="001D6E47" w:rsidP="00F65D16">
    <w:pPr>
      <w:pStyle w:val="stBilgi"/>
      <w:ind w:left="-284" w:right="-283" w:firstLine="6096"/>
      <w:jc w:val="right"/>
    </w:pPr>
    <w:r>
      <w:t xml:space="preserve">   </w:t>
    </w:r>
    <w:r w:rsidR="00F65D16">
      <w:rPr>
        <w:noProof/>
      </w:rPr>
      <w:drawing>
        <wp:inline distT="0" distB="0" distL="0" distR="0" wp14:anchorId="3E4D6295" wp14:editId="494FE13D">
          <wp:extent cx="1984279" cy="636607"/>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pic:nvPicPr>
                <pic:blipFill rotWithShape="1">
                  <a:blip r:embed="rId3">
                    <a:extLst>
                      <a:ext uri="{28A0092B-C50C-407E-A947-70E740481C1C}">
                        <a14:useLocalDpi xmlns:a14="http://schemas.microsoft.com/office/drawing/2010/main" val="0"/>
                      </a:ext>
                    </a:extLst>
                  </a:blip>
                  <a:srcRect l="20951" t="17870" r="21668" b="11876"/>
                  <a:stretch/>
                </pic:blipFill>
                <pic:spPr bwMode="auto">
                  <a:xfrm>
                    <a:off x="0" y="0"/>
                    <a:ext cx="1986572" cy="63734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629D" w14:textId="2F41DD4B" w:rsidR="009F1906" w:rsidRDefault="00F82811">
    <w:pPr>
      <w:pStyle w:val="stBilgi"/>
    </w:pPr>
    <w:r>
      <w:rPr>
        <w:noProof/>
      </w:rPr>
      <w:pict w14:anchorId="0CD35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898" o:spid="_x0000_s1025" type="#_x0000_t75" alt="" style="position:absolute;margin-left:0;margin-top:0;width:524.3pt;height:192.95pt;z-index:-251656192;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65pt;height:11.65pt" o:bullet="t">
        <v:imagedata r:id="rId1" o:title="mso713D"/>
      </v:shape>
    </w:pict>
  </w:numPicBullet>
  <w:abstractNum w:abstractNumId="0" w15:restartNumberingAfterBreak="0">
    <w:nsid w:val="126C7F8C"/>
    <w:multiLevelType w:val="hybridMultilevel"/>
    <w:tmpl w:val="3A1A7E30"/>
    <w:lvl w:ilvl="0" w:tplc="041F0005">
      <w:start w:val="1"/>
      <w:numFmt w:val="bullet"/>
      <w:lvlText w:val=""/>
      <w:lvlJc w:val="left"/>
      <w:pPr>
        <w:ind w:left="1429" w:hanging="360"/>
      </w:pPr>
      <w:rPr>
        <w:rFonts w:ascii="Wingdings" w:hAnsi="Wingdings"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1C4E1077"/>
    <w:multiLevelType w:val="hybridMultilevel"/>
    <w:tmpl w:val="3FDAFA7A"/>
    <w:lvl w:ilvl="0" w:tplc="041F0003">
      <w:start w:val="1"/>
      <w:numFmt w:val="bullet"/>
      <w:lvlText w:val="o"/>
      <w:lvlJc w:val="left"/>
      <w:pPr>
        <w:ind w:left="1429" w:hanging="360"/>
      </w:pPr>
      <w:rPr>
        <w:rFonts w:ascii="Courier New" w:hAnsi="Courier New"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3B101EC"/>
    <w:multiLevelType w:val="multilevel"/>
    <w:tmpl w:val="CEAE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179F4"/>
    <w:multiLevelType w:val="hybridMultilevel"/>
    <w:tmpl w:val="ADFAD922"/>
    <w:lvl w:ilvl="0" w:tplc="041F0005">
      <w:start w:val="1"/>
      <w:numFmt w:val="bullet"/>
      <w:lvlText w:val=""/>
      <w:lvlJc w:val="left"/>
      <w:pPr>
        <w:ind w:left="720" w:hanging="360"/>
      </w:pPr>
      <w:rPr>
        <w:rFonts w:ascii="Wingdings" w:hAnsi="Wingdings" w:hint="default"/>
        <w:b w:val="0"/>
        <w:i w:val="0"/>
        <w:strike w:val="0"/>
        <w:dstrike w:val="0"/>
        <w:color w:val="000000"/>
        <w:sz w:val="16"/>
        <w:szCs w:val="16"/>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6868CB"/>
    <w:multiLevelType w:val="hybridMultilevel"/>
    <w:tmpl w:val="FD0C52F8"/>
    <w:lvl w:ilvl="0" w:tplc="041F0007">
      <w:start w:val="1"/>
      <w:numFmt w:val="bullet"/>
      <w:lvlText w:val=""/>
      <w:lvlPicBulletId w:val="0"/>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417C6E8F"/>
    <w:multiLevelType w:val="hybridMultilevel"/>
    <w:tmpl w:val="F702ADDC"/>
    <w:lvl w:ilvl="0" w:tplc="7A20B96E">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44425A20"/>
    <w:multiLevelType w:val="hybridMultilevel"/>
    <w:tmpl w:val="6E18F906"/>
    <w:lvl w:ilvl="0" w:tplc="C580703E">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4C261A82"/>
    <w:multiLevelType w:val="hybridMultilevel"/>
    <w:tmpl w:val="AAAE64C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880031"/>
    <w:multiLevelType w:val="hybridMultilevel"/>
    <w:tmpl w:val="F64EBA48"/>
    <w:lvl w:ilvl="0" w:tplc="041F0009">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5D930B61"/>
    <w:multiLevelType w:val="hybridMultilevel"/>
    <w:tmpl w:val="6CEE5186"/>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640B575C"/>
    <w:multiLevelType w:val="multilevel"/>
    <w:tmpl w:val="395A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2C449B"/>
    <w:multiLevelType w:val="hybridMultilevel"/>
    <w:tmpl w:val="89FE3550"/>
    <w:lvl w:ilvl="0" w:tplc="AA02C210">
      <w:start w:val="20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08A3984"/>
    <w:multiLevelType w:val="multilevel"/>
    <w:tmpl w:val="941A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02B47"/>
    <w:multiLevelType w:val="multilevel"/>
    <w:tmpl w:val="21FA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A97D7D"/>
    <w:multiLevelType w:val="hybridMultilevel"/>
    <w:tmpl w:val="A322ECE4"/>
    <w:lvl w:ilvl="0" w:tplc="2E2CD1FE">
      <w:start w:val="2022"/>
      <w:numFmt w:val="bullet"/>
      <w:lvlText w:val=""/>
      <w:lvlJc w:val="left"/>
      <w:pPr>
        <w:ind w:left="720" w:hanging="360"/>
      </w:pPr>
      <w:rPr>
        <w:rFonts w:ascii="Symbol" w:eastAsiaTheme="minorHAnsi"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B523EF"/>
    <w:multiLevelType w:val="hybridMultilevel"/>
    <w:tmpl w:val="84483B9A"/>
    <w:lvl w:ilvl="0" w:tplc="041F0007">
      <w:start w:val="1"/>
      <w:numFmt w:val="bullet"/>
      <w:lvlText w:val=""/>
      <w:lvlPicBulletId w:val="0"/>
      <w:lvlJc w:val="left"/>
      <w:pPr>
        <w:ind w:left="2604" w:hanging="360"/>
      </w:pPr>
      <w:rPr>
        <w:rFonts w:ascii="Symbol" w:hAnsi="Symbol" w:hint="default"/>
      </w:rPr>
    </w:lvl>
    <w:lvl w:ilvl="1" w:tplc="041F0003" w:tentative="1">
      <w:start w:val="1"/>
      <w:numFmt w:val="bullet"/>
      <w:lvlText w:val="o"/>
      <w:lvlJc w:val="left"/>
      <w:pPr>
        <w:ind w:left="3324" w:hanging="360"/>
      </w:pPr>
      <w:rPr>
        <w:rFonts w:ascii="Courier New" w:hAnsi="Courier New" w:cs="Courier New" w:hint="default"/>
      </w:rPr>
    </w:lvl>
    <w:lvl w:ilvl="2" w:tplc="041F0005" w:tentative="1">
      <w:start w:val="1"/>
      <w:numFmt w:val="bullet"/>
      <w:lvlText w:val=""/>
      <w:lvlJc w:val="left"/>
      <w:pPr>
        <w:ind w:left="4044" w:hanging="360"/>
      </w:pPr>
      <w:rPr>
        <w:rFonts w:ascii="Wingdings" w:hAnsi="Wingdings" w:hint="default"/>
      </w:rPr>
    </w:lvl>
    <w:lvl w:ilvl="3" w:tplc="041F0001" w:tentative="1">
      <w:start w:val="1"/>
      <w:numFmt w:val="bullet"/>
      <w:lvlText w:val=""/>
      <w:lvlJc w:val="left"/>
      <w:pPr>
        <w:ind w:left="4764" w:hanging="360"/>
      </w:pPr>
      <w:rPr>
        <w:rFonts w:ascii="Symbol" w:hAnsi="Symbol" w:hint="default"/>
      </w:rPr>
    </w:lvl>
    <w:lvl w:ilvl="4" w:tplc="041F0003" w:tentative="1">
      <w:start w:val="1"/>
      <w:numFmt w:val="bullet"/>
      <w:lvlText w:val="o"/>
      <w:lvlJc w:val="left"/>
      <w:pPr>
        <w:ind w:left="5484" w:hanging="360"/>
      </w:pPr>
      <w:rPr>
        <w:rFonts w:ascii="Courier New" w:hAnsi="Courier New" w:cs="Courier New" w:hint="default"/>
      </w:rPr>
    </w:lvl>
    <w:lvl w:ilvl="5" w:tplc="041F0005" w:tentative="1">
      <w:start w:val="1"/>
      <w:numFmt w:val="bullet"/>
      <w:lvlText w:val=""/>
      <w:lvlJc w:val="left"/>
      <w:pPr>
        <w:ind w:left="6204" w:hanging="360"/>
      </w:pPr>
      <w:rPr>
        <w:rFonts w:ascii="Wingdings" w:hAnsi="Wingdings" w:hint="default"/>
      </w:rPr>
    </w:lvl>
    <w:lvl w:ilvl="6" w:tplc="041F0001" w:tentative="1">
      <w:start w:val="1"/>
      <w:numFmt w:val="bullet"/>
      <w:lvlText w:val=""/>
      <w:lvlJc w:val="left"/>
      <w:pPr>
        <w:ind w:left="6924" w:hanging="360"/>
      </w:pPr>
      <w:rPr>
        <w:rFonts w:ascii="Symbol" w:hAnsi="Symbol" w:hint="default"/>
      </w:rPr>
    </w:lvl>
    <w:lvl w:ilvl="7" w:tplc="041F0003" w:tentative="1">
      <w:start w:val="1"/>
      <w:numFmt w:val="bullet"/>
      <w:lvlText w:val="o"/>
      <w:lvlJc w:val="left"/>
      <w:pPr>
        <w:ind w:left="7644" w:hanging="360"/>
      </w:pPr>
      <w:rPr>
        <w:rFonts w:ascii="Courier New" w:hAnsi="Courier New" w:cs="Courier New" w:hint="default"/>
      </w:rPr>
    </w:lvl>
    <w:lvl w:ilvl="8" w:tplc="041F0005" w:tentative="1">
      <w:start w:val="1"/>
      <w:numFmt w:val="bullet"/>
      <w:lvlText w:val=""/>
      <w:lvlJc w:val="left"/>
      <w:pPr>
        <w:ind w:left="8364" w:hanging="360"/>
      </w:pPr>
      <w:rPr>
        <w:rFonts w:ascii="Wingdings" w:hAnsi="Wingdings" w:hint="default"/>
      </w:rPr>
    </w:lvl>
  </w:abstractNum>
  <w:num w:numId="1" w16cid:durableId="630399278">
    <w:abstractNumId w:val="6"/>
  </w:num>
  <w:num w:numId="2" w16cid:durableId="1270510097">
    <w:abstractNumId w:val="7"/>
  </w:num>
  <w:num w:numId="3" w16cid:durableId="1716080047">
    <w:abstractNumId w:val="15"/>
  </w:num>
  <w:num w:numId="4" w16cid:durableId="862203598">
    <w:abstractNumId w:val="11"/>
  </w:num>
  <w:num w:numId="5" w16cid:durableId="1959798456">
    <w:abstractNumId w:val="14"/>
  </w:num>
  <w:num w:numId="6" w16cid:durableId="924919948">
    <w:abstractNumId w:val="8"/>
  </w:num>
  <w:num w:numId="7" w16cid:durableId="1096488116">
    <w:abstractNumId w:val="5"/>
  </w:num>
  <w:num w:numId="8" w16cid:durableId="1269505796">
    <w:abstractNumId w:val="1"/>
  </w:num>
  <w:num w:numId="9" w16cid:durableId="124353784">
    <w:abstractNumId w:val="4"/>
  </w:num>
  <w:num w:numId="10" w16cid:durableId="1892425313">
    <w:abstractNumId w:val="0"/>
  </w:num>
  <w:num w:numId="11" w16cid:durableId="2102556149">
    <w:abstractNumId w:val="10"/>
  </w:num>
  <w:num w:numId="12" w16cid:durableId="1765297880">
    <w:abstractNumId w:val="2"/>
  </w:num>
  <w:num w:numId="13" w16cid:durableId="1797984557">
    <w:abstractNumId w:val="13"/>
  </w:num>
  <w:num w:numId="14" w16cid:durableId="734082482">
    <w:abstractNumId w:val="3"/>
  </w:num>
  <w:num w:numId="15" w16cid:durableId="453866107">
    <w:abstractNumId w:val="12"/>
  </w:num>
  <w:num w:numId="16" w16cid:durableId="1603145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47"/>
    <w:rsid w:val="00030E17"/>
    <w:rsid w:val="000769FC"/>
    <w:rsid w:val="000A25E9"/>
    <w:rsid w:val="000C147C"/>
    <w:rsid w:val="00106C8B"/>
    <w:rsid w:val="00116A69"/>
    <w:rsid w:val="00122EB8"/>
    <w:rsid w:val="001859BD"/>
    <w:rsid w:val="001D43C5"/>
    <w:rsid w:val="001D6E47"/>
    <w:rsid w:val="001E7794"/>
    <w:rsid w:val="00205C8F"/>
    <w:rsid w:val="00215AD8"/>
    <w:rsid w:val="00220E3D"/>
    <w:rsid w:val="0023155D"/>
    <w:rsid w:val="00237C0B"/>
    <w:rsid w:val="00240E33"/>
    <w:rsid w:val="0024729E"/>
    <w:rsid w:val="00250162"/>
    <w:rsid w:val="00262921"/>
    <w:rsid w:val="002856EF"/>
    <w:rsid w:val="0028645E"/>
    <w:rsid w:val="002A7347"/>
    <w:rsid w:val="002D5F92"/>
    <w:rsid w:val="002E4748"/>
    <w:rsid w:val="00304E80"/>
    <w:rsid w:val="003052B8"/>
    <w:rsid w:val="00342865"/>
    <w:rsid w:val="00342CE8"/>
    <w:rsid w:val="00365075"/>
    <w:rsid w:val="00380CCA"/>
    <w:rsid w:val="003827C8"/>
    <w:rsid w:val="00383F4A"/>
    <w:rsid w:val="003866E6"/>
    <w:rsid w:val="003B41B8"/>
    <w:rsid w:val="003B543D"/>
    <w:rsid w:val="003D770B"/>
    <w:rsid w:val="00461B88"/>
    <w:rsid w:val="00485A22"/>
    <w:rsid w:val="004B2A90"/>
    <w:rsid w:val="004F7BE9"/>
    <w:rsid w:val="00514EC9"/>
    <w:rsid w:val="005464F6"/>
    <w:rsid w:val="00563313"/>
    <w:rsid w:val="005665F5"/>
    <w:rsid w:val="005C23B0"/>
    <w:rsid w:val="005D7B69"/>
    <w:rsid w:val="005F37A3"/>
    <w:rsid w:val="005F3B01"/>
    <w:rsid w:val="00601431"/>
    <w:rsid w:val="00612668"/>
    <w:rsid w:val="00623DC8"/>
    <w:rsid w:val="006407F5"/>
    <w:rsid w:val="006572E8"/>
    <w:rsid w:val="0066345E"/>
    <w:rsid w:val="006636A3"/>
    <w:rsid w:val="00687E00"/>
    <w:rsid w:val="006921F3"/>
    <w:rsid w:val="0069250B"/>
    <w:rsid w:val="006F4A39"/>
    <w:rsid w:val="007069BA"/>
    <w:rsid w:val="007156BA"/>
    <w:rsid w:val="00722E2D"/>
    <w:rsid w:val="00726641"/>
    <w:rsid w:val="00751006"/>
    <w:rsid w:val="007640A2"/>
    <w:rsid w:val="0078282F"/>
    <w:rsid w:val="007B1F9B"/>
    <w:rsid w:val="007B2E64"/>
    <w:rsid w:val="007B5A96"/>
    <w:rsid w:val="007C2012"/>
    <w:rsid w:val="007F0158"/>
    <w:rsid w:val="007F6527"/>
    <w:rsid w:val="008265CC"/>
    <w:rsid w:val="00835BDB"/>
    <w:rsid w:val="00880437"/>
    <w:rsid w:val="008B6B01"/>
    <w:rsid w:val="008D1797"/>
    <w:rsid w:val="008E0D6D"/>
    <w:rsid w:val="008E2EEE"/>
    <w:rsid w:val="008E3E82"/>
    <w:rsid w:val="00912911"/>
    <w:rsid w:val="00926707"/>
    <w:rsid w:val="00960D8B"/>
    <w:rsid w:val="00980B48"/>
    <w:rsid w:val="009A1700"/>
    <w:rsid w:val="009A565F"/>
    <w:rsid w:val="009D6129"/>
    <w:rsid w:val="009E3121"/>
    <w:rsid w:val="009E41A5"/>
    <w:rsid w:val="009F1906"/>
    <w:rsid w:val="009F33CB"/>
    <w:rsid w:val="00A41860"/>
    <w:rsid w:val="00A64405"/>
    <w:rsid w:val="00A67C49"/>
    <w:rsid w:val="00A67ECE"/>
    <w:rsid w:val="00AB556D"/>
    <w:rsid w:val="00AC5DB2"/>
    <w:rsid w:val="00AE72D6"/>
    <w:rsid w:val="00AF3BA7"/>
    <w:rsid w:val="00AF5CD7"/>
    <w:rsid w:val="00B05B9E"/>
    <w:rsid w:val="00B15B73"/>
    <w:rsid w:val="00B43818"/>
    <w:rsid w:val="00B444C3"/>
    <w:rsid w:val="00B4701E"/>
    <w:rsid w:val="00B561CB"/>
    <w:rsid w:val="00B5714F"/>
    <w:rsid w:val="00B703F9"/>
    <w:rsid w:val="00BA6DDE"/>
    <w:rsid w:val="00BD3FB4"/>
    <w:rsid w:val="00BF0818"/>
    <w:rsid w:val="00C117D4"/>
    <w:rsid w:val="00C120C2"/>
    <w:rsid w:val="00C17F01"/>
    <w:rsid w:val="00C24E1C"/>
    <w:rsid w:val="00C34627"/>
    <w:rsid w:val="00C3588C"/>
    <w:rsid w:val="00C46ACF"/>
    <w:rsid w:val="00C60DA7"/>
    <w:rsid w:val="00C970EC"/>
    <w:rsid w:val="00C974B9"/>
    <w:rsid w:val="00CB3ADE"/>
    <w:rsid w:val="00CD66C4"/>
    <w:rsid w:val="00CF3087"/>
    <w:rsid w:val="00D03B58"/>
    <w:rsid w:val="00D154D0"/>
    <w:rsid w:val="00D2377A"/>
    <w:rsid w:val="00D536D7"/>
    <w:rsid w:val="00D55ECA"/>
    <w:rsid w:val="00D6741A"/>
    <w:rsid w:val="00D82252"/>
    <w:rsid w:val="00D87158"/>
    <w:rsid w:val="00DB0F99"/>
    <w:rsid w:val="00DB2023"/>
    <w:rsid w:val="00DD6F4A"/>
    <w:rsid w:val="00DE6793"/>
    <w:rsid w:val="00E01D15"/>
    <w:rsid w:val="00E036BA"/>
    <w:rsid w:val="00E05169"/>
    <w:rsid w:val="00E26D3B"/>
    <w:rsid w:val="00E41C8C"/>
    <w:rsid w:val="00E51FE5"/>
    <w:rsid w:val="00E54AB8"/>
    <w:rsid w:val="00E61089"/>
    <w:rsid w:val="00EB234C"/>
    <w:rsid w:val="00EF29CB"/>
    <w:rsid w:val="00F16B08"/>
    <w:rsid w:val="00F2439E"/>
    <w:rsid w:val="00F34DDF"/>
    <w:rsid w:val="00F65D16"/>
    <w:rsid w:val="00F66EA7"/>
    <w:rsid w:val="00F737E7"/>
    <w:rsid w:val="00F82811"/>
    <w:rsid w:val="00F87C54"/>
    <w:rsid w:val="00F97665"/>
    <w:rsid w:val="00FC5C5D"/>
    <w:rsid w:val="00FE0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ECCD0"/>
  <w15:chartTrackingRefBased/>
  <w15:docId w15:val="{CED6C033-A0AF-4937-B77C-2E020665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F37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6E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6E47"/>
  </w:style>
  <w:style w:type="paragraph" w:styleId="AltBilgi">
    <w:name w:val="footer"/>
    <w:basedOn w:val="Normal"/>
    <w:link w:val="AltBilgiChar"/>
    <w:uiPriority w:val="99"/>
    <w:unhideWhenUsed/>
    <w:rsid w:val="001D6E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6E47"/>
  </w:style>
  <w:style w:type="paragraph" w:styleId="ListeParagraf">
    <w:name w:val="List Paragraph"/>
    <w:basedOn w:val="Normal"/>
    <w:uiPriority w:val="34"/>
    <w:qFormat/>
    <w:rsid w:val="00687E00"/>
    <w:pPr>
      <w:ind w:left="720"/>
      <w:contextualSpacing/>
    </w:pPr>
  </w:style>
  <w:style w:type="paragraph" w:styleId="NormalWeb">
    <w:name w:val="Normal (Web)"/>
    <w:basedOn w:val="Normal"/>
    <w:uiPriority w:val="99"/>
    <w:unhideWhenUsed/>
    <w:rsid w:val="00514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61B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37A3"/>
    <w:rPr>
      <w:rFonts w:ascii="Times New Roman" w:eastAsia="Times New Roman" w:hAnsi="Times New Roman" w:cs="Times New Roman"/>
      <w:b/>
      <w:bCs/>
      <w:kern w:val="36"/>
      <w:sz w:val="48"/>
      <w:szCs w:val="48"/>
      <w:lang w:eastAsia="tr-TR"/>
    </w:rPr>
  </w:style>
  <w:style w:type="character" w:customStyle="1" w:styleId="apple-converted-space">
    <w:name w:val="apple-converted-space"/>
    <w:basedOn w:val="VarsaylanParagrafYazTipi"/>
    <w:rsid w:val="005F37A3"/>
  </w:style>
  <w:style w:type="character" w:styleId="Vurgu">
    <w:name w:val="Emphasis"/>
    <w:basedOn w:val="VarsaylanParagrafYazTipi"/>
    <w:uiPriority w:val="20"/>
    <w:qFormat/>
    <w:rsid w:val="005F37A3"/>
    <w:rPr>
      <w:i/>
      <w:iCs/>
    </w:rPr>
  </w:style>
  <w:style w:type="character" w:styleId="Gl">
    <w:name w:val="Strong"/>
    <w:basedOn w:val="VarsaylanParagrafYazTipi"/>
    <w:uiPriority w:val="22"/>
    <w:qFormat/>
    <w:rsid w:val="007B1F9B"/>
    <w:rPr>
      <w:b/>
      <w:bCs/>
    </w:rPr>
  </w:style>
  <w:style w:type="character" w:styleId="Kpr">
    <w:name w:val="Hyperlink"/>
    <w:basedOn w:val="VarsaylanParagrafYazTipi"/>
    <w:uiPriority w:val="99"/>
    <w:unhideWhenUsed/>
    <w:rsid w:val="00BA6DDE"/>
    <w:rPr>
      <w:color w:val="6B9F25" w:themeColor="hyperlink"/>
      <w:u w:val="single"/>
    </w:rPr>
  </w:style>
  <w:style w:type="character" w:styleId="zmlenmeyenBahsetme">
    <w:name w:val="Unresolved Mention"/>
    <w:basedOn w:val="VarsaylanParagrafYazTipi"/>
    <w:uiPriority w:val="99"/>
    <w:semiHidden/>
    <w:unhideWhenUsed/>
    <w:rsid w:val="00BA6DDE"/>
    <w:rPr>
      <w:color w:val="605E5C"/>
      <w:shd w:val="clear" w:color="auto" w:fill="E1DFDD"/>
    </w:rPr>
  </w:style>
  <w:style w:type="character" w:styleId="zlenenKpr">
    <w:name w:val="FollowedHyperlink"/>
    <w:basedOn w:val="VarsaylanParagrafYazTipi"/>
    <w:uiPriority w:val="99"/>
    <w:semiHidden/>
    <w:unhideWhenUsed/>
    <w:rsid w:val="00240E33"/>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215">
      <w:bodyDiv w:val="1"/>
      <w:marLeft w:val="0"/>
      <w:marRight w:val="0"/>
      <w:marTop w:val="0"/>
      <w:marBottom w:val="0"/>
      <w:divBdr>
        <w:top w:val="none" w:sz="0" w:space="0" w:color="auto"/>
        <w:left w:val="none" w:sz="0" w:space="0" w:color="auto"/>
        <w:bottom w:val="none" w:sz="0" w:space="0" w:color="auto"/>
        <w:right w:val="none" w:sz="0" w:space="0" w:color="auto"/>
      </w:divBdr>
      <w:divsChild>
        <w:div w:id="1997607400">
          <w:marLeft w:val="0"/>
          <w:marRight w:val="0"/>
          <w:marTop w:val="0"/>
          <w:marBottom w:val="0"/>
          <w:divBdr>
            <w:top w:val="none" w:sz="0" w:space="0" w:color="auto"/>
            <w:left w:val="none" w:sz="0" w:space="0" w:color="auto"/>
            <w:bottom w:val="none" w:sz="0" w:space="0" w:color="auto"/>
            <w:right w:val="none" w:sz="0" w:space="0" w:color="auto"/>
          </w:divBdr>
          <w:divsChild>
            <w:div w:id="352196452">
              <w:marLeft w:val="0"/>
              <w:marRight w:val="0"/>
              <w:marTop w:val="0"/>
              <w:marBottom w:val="0"/>
              <w:divBdr>
                <w:top w:val="none" w:sz="0" w:space="0" w:color="auto"/>
                <w:left w:val="none" w:sz="0" w:space="0" w:color="auto"/>
                <w:bottom w:val="none" w:sz="0" w:space="0" w:color="auto"/>
                <w:right w:val="none" w:sz="0" w:space="0" w:color="auto"/>
              </w:divBdr>
              <w:divsChild>
                <w:div w:id="1609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2069">
      <w:bodyDiv w:val="1"/>
      <w:marLeft w:val="0"/>
      <w:marRight w:val="0"/>
      <w:marTop w:val="0"/>
      <w:marBottom w:val="0"/>
      <w:divBdr>
        <w:top w:val="none" w:sz="0" w:space="0" w:color="auto"/>
        <w:left w:val="none" w:sz="0" w:space="0" w:color="auto"/>
        <w:bottom w:val="none" w:sz="0" w:space="0" w:color="auto"/>
        <w:right w:val="none" w:sz="0" w:space="0" w:color="auto"/>
      </w:divBdr>
    </w:div>
    <w:div w:id="98454821">
      <w:bodyDiv w:val="1"/>
      <w:marLeft w:val="0"/>
      <w:marRight w:val="0"/>
      <w:marTop w:val="0"/>
      <w:marBottom w:val="0"/>
      <w:divBdr>
        <w:top w:val="none" w:sz="0" w:space="0" w:color="auto"/>
        <w:left w:val="none" w:sz="0" w:space="0" w:color="auto"/>
        <w:bottom w:val="none" w:sz="0" w:space="0" w:color="auto"/>
        <w:right w:val="none" w:sz="0" w:space="0" w:color="auto"/>
      </w:divBdr>
    </w:div>
    <w:div w:id="159539286">
      <w:bodyDiv w:val="1"/>
      <w:marLeft w:val="0"/>
      <w:marRight w:val="0"/>
      <w:marTop w:val="0"/>
      <w:marBottom w:val="0"/>
      <w:divBdr>
        <w:top w:val="none" w:sz="0" w:space="0" w:color="auto"/>
        <w:left w:val="none" w:sz="0" w:space="0" w:color="auto"/>
        <w:bottom w:val="none" w:sz="0" w:space="0" w:color="auto"/>
        <w:right w:val="none" w:sz="0" w:space="0" w:color="auto"/>
      </w:divBdr>
    </w:div>
    <w:div w:id="187987527">
      <w:bodyDiv w:val="1"/>
      <w:marLeft w:val="0"/>
      <w:marRight w:val="0"/>
      <w:marTop w:val="0"/>
      <w:marBottom w:val="0"/>
      <w:divBdr>
        <w:top w:val="none" w:sz="0" w:space="0" w:color="auto"/>
        <w:left w:val="none" w:sz="0" w:space="0" w:color="auto"/>
        <w:bottom w:val="none" w:sz="0" w:space="0" w:color="auto"/>
        <w:right w:val="none" w:sz="0" w:space="0" w:color="auto"/>
      </w:divBdr>
    </w:div>
    <w:div w:id="595476256">
      <w:bodyDiv w:val="1"/>
      <w:marLeft w:val="0"/>
      <w:marRight w:val="0"/>
      <w:marTop w:val="0"/>
      <w:marBottom w:val="0"/>
      <w:divBdr>
        <w:top w:val="none" w:sz="0" w:space="0" w:color="auto"/>
        <w:left w:val="none" w:sz="0" w:space="0" w:color="auto"/>
        <w:bottom w:val="none" w:sz="0" w:space="0" w:color="auto"/>
        <w:right w:val="none" w:sz="0" w:space="0" w:color="auto"/>
      </w:divBdr>
    </w:div>
    <w:div w:id="672489790">
      <w:bodyDiv w:val="1"/>
      <w:marLeft w:val="0"/>
      <w:marRight w:val="0"/>
      <w:marTop w:val="0"/>
      <w:marBottom w:val="0"/>
      <w:divBdr>
        <w:top w:val="none" w:sz="0" w:space="0" w:color="auto"/>
        <w:left w:val="none" w:sz="0" w:space="0" w:color="auto"/>
        <w:bottom w:val="none" w:sz="0" w:space="0" w:color="auto"/>
        <w:right w:val="none" w:sz="0" w:space="0" w:color="auto"/>
      </w:divBdr>
    </w:div>
    <w:div w:id="769158822">
      <w:bodyDiv w:val="1"/>
      <w:marLeft w:val="0"/>
      <w:marRight w:val="0"/>
      <w:marTop w:val="0"/>
      <w:marBottom w:val="0"/>
      <w:divBdr>
        <w:top w:val="none" w:sz="0" w:space="0" w:color="auto"/>
        <w:left w:val="none" w:sz="0" w:space="0" w:color="auto"/>
        <w:bottom w:val="none" w:sz="0" w:space="0" w:color="auto"/>
        <w:right w:val="none" w:sz="0" w:space="0" w:color="auto"/>
      </w:divBdr>
      <w:divsChild>
        <w:div w:id="1850827010">
          <w:marLeft w:val="0"/>
          <w:marRight w:val="0"/>
          <w:marTop w:val="0"/>
          <w:marBottom w:val="0"/>
          <w:divBdr>
            <w:top w:val="none" w:sz="0" w:space="0" w:color="auto"/>
            <w:left w:val="none" w:sz="0" w:space="0" w:color="auto"/>
            <w:bottom w:val="none" w:sz="0" w:space="0" w:color="auto"/>
            <w:right w:val="none" w:sz="0" w:space="0" w:color="auto"/>
          </w:divBdr>
          <w:divsChild>
            <w:div w:id="653529569">
              <w:marLeft w:val="0"/>
              <w:marRight w:val="0"/>
              <w:marTop w:val="0"/>
              <w:marBottom w:val="0"/>
              <w:divBdr>
                <w:top w:val="none" w:sz="0" w:space="0" w:color="auto"/>
                <w:left w:val="none" w:sz="0" w:space="0" w:color="auto"/>
                <w:bottom w:val="none" w:sz="0" w:space="0" w:color="auto"/>
                <w:right w:val="none" w:sz="0" w:space="0" w:color="auto"/>
              </w:divBdr>
              <w:divsChild>
                <w:div w:id="18253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47026">
      <w:bodyDiv w:val="1"/>
      <w:marLeft w:val="0"/>
      <w:marRight w:val="0"/>
      <w:marTop w:val="0"/>
      <w:marBottom w:val="0"/>
      <w:divBdr>
        <w:top w:val="none" w:sz="0" w:space="0" w:color="auto"/>
        <w:left w:val="none" w:sz="0" w:space="0" w:color="auto"/>
        <w:bottom w:val="none" w:sz="0" w:space="0" w:color="auto"/>
        <w:right w:val="none" w:sz="0" w:space="0" w:color="auto"/>
      </w:divBdr>
      <w:divsChild>
        <w:div w:id="726101244">
          <w:marLeft w:val="0"/>
          <w:marRight w:val="0"/>
          <w:marTop w:val="0"/>
          <w:marBottom w:val="0"/>
          <w:divBdr>
            <w:top w:val="none" w:sz="0" w:space="0" w:color="auto"/>
            <w:left w:val="none" w:sz="0" w:space="0" w:color="auto"/>
            <w:bottom w:val="none" w:sz="0" w:space="0" w:color="auto"/>
            <w:right w:val="none" w:sz="0" w:space="0" w:color="auto"/>
          </w:divBdr>
          <w:divsChild>
            <w:div w:id="1000278078">
              <w:marLeft w:val="0"/>
              <w:marRight w:val="0"/>
              <w:marTop w:val="0"/>
              <w:marBottom w:val="0"/>
              <w:divBdr>
                <w:top w:val="none" w:sz="0" w:space="0" w:color="auto"/>
                <w:left w:val="none" w:sz="0" w:space="0" w:color="auto"/>
                <w:bottom w:val="none" w:sz="0" w:space="0" w:color="auto"/>
                <w:right w:val="none" w:sz="0" w:space="0" w:color="auto"/>
              </w:divBdr>
              <w:divsChild>
                <w:div w:id="18794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7179">
      <w:bodyDiv w:val="1"/>
      <w:marLeft w:val="0"/>
      <w:marRight w:val="0"/>
      <w:marTop w:val="0"/>
      <w:marBottom w:val="0"/>
      <w:divBdr>
        <w:top w:val="none" w:sz="0" w:space="0" w:color="auto"/>
        <w:left w:val="none" w:sz="0" w:space="0" w:color="auto"/>
        <w:bottom w:val="none" w:sz="0" w:space="0" w:color="auto"/>
        <w:right w:val="none" w:sz="0" w:space="0" w:color="auto"/>
      </w:divBdr>
      <w:divsChild>
        <w:div w:id="86118186">
          <w:marLeft w:val="0"/>
          <w:marRight w:val="0"/>
          <w:marTop w:val="0"/>
          <w:marBottom w:val="0"/>
          <w:divBdr>
            <w:top w:val="none" w:sz="0" w:space="0" w:color="auto"/>
            <w:left w:val="none" w:sz="0" w:space="0" w:color="auto"/>
            <w:bottom w:val="none" w:sz="0" w:space="0" w:color="auto"/>
            <w:right w:val="none" w:sz="0" w:space="0" w:color="auto"/>
          </w:divBdr>
          <w:divsChild>
            <w:div w:id="148594641">
              <w:marLeft w:val="0"/>
              <w:marRight w:val="0"/>
              <w:marTop w:val="0"/>
              <w:marBottom w:val="0"/>
              <w:divBdr>
                <w:top w:val="none" w:sz="0" w:space="0" w:color="auto"/>
                <w:left w:val="none" w:sz="0" w:space="0" w:color="auto"/>
                <w:bottom w:val="none" w:sz="0" w:space="0" w:color="auto"/>
                <w:right w:val="none" w:sz="0" w:space="0" w:color="auto"/>
              </w:divBdr>
              <w:divsChild>
                <w:div w:id="1485121047">
                  <w:marLeft w:val="0"/>
                  <w:marRight w:val="0"/>
                  <w:marTop w:val="0"/>
                  <w:marBottom w:val="0"/>
                  <w:divBdr>
                    <w:top w:val="none" w:sz="0" w:space="0" w:color="auto"/>
                    <w:left w:val="none" w:sz="0" w:space="0" w:color="auto"/>
                    <w:bottom w:val="none" w:sz="0" w:space="0" w:color="auto"/>
                    <w:right w:val="none" w:sz="0" w:space="0" w:color="auto"/>
                  </w:divBdr>
                  <w:divsChild>
                    <w:div w:id="1454858566">
                      <w:marLeft w:val="0"/>
                      <w:marRight w:val="0"/>
                      <w:marTop w:val="0"/>
                      <w:marBottom w:val="0"/>
                      <w:divBdr>
                        <w:top w:val="none" w:sz="0" w:space="0" w:color="auto"/>
                        <w:left w:val="none" w:sz="0" w:space="0" w:color="auto"/>
                        <w:bottom w:val="none" w:sz="0" w:space="0" w:color="auto"/>
                        <w:right w:val="none" w:sz="0" w:space="0" w:color="auto"/>
                      </w:divBdr>
                    </w:div>
                  </w:divsChild>
                </w:div>
                <w:div w:id="1069116300">
                  <w:marLeft w:val="0"/>
                  <w:marRight w:val="0"/>
                  <w:marTop w:val="0"/>
                  <w:marBottom w:val="0"/>
                  <w:divBdr>
                    <w:top w:val="none" w:sz="0" w:space="0" w:color="auto"/>
                    <w:left w:val="none" w:sz="0" w:space="0" w:color="auto"/>
                    <w:bottom w:val="none" w:sz="0" w:space="0" w:color="auto"/>
                    <w:right w:val="none" w:sz="0" w:space="0" w:color="auto"/>
                  </w:divBdr>
                  <w:divsChild>
                    <w:div w:id="1701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46622">
          <w:marLeft w:val="0"/>
          <w:marRight w:val="0"/>
          <w:marTop w:val="0"/>
          <w:marBottom w:val="0"/>
          <w:divBdr>
            <w:top w:val="none" w:sz="0" w:space="0" w:color="auto"/>
            <w:left w:val="none" w:sz="0" w:space="0" w:color="auto"/>
            <w:bottom w:val="none" w:sz="0" w:space="0" w:color="auto"/>
            <w:right w:val="none" w:sz="0" w:space="0" w:color="auto"/>
          </w:divBdr>
          <w:divsChild>
            <w:div w:id="693576499">
              <w:marLeft w:val="0"/>
              <w:marRight w:val="0"/>
              <w:marTop w:val="0"/>
              <w:marBottom w:val="0"/>
              <w:divBdr>
                <w:top w:val="none" w:sz="0" w:space="0" w:color="auto"/>
                <w:left w:val="none" w:sz="0" w:space="0" w:color="auto"/>
                <w:bottom w:val="none" w:sz="0" w:space="0" w:color="auto"/>
                <w:right w:val="none" w:sz="0" w:space="0" w:color="auto"/>
              </w:divBdr>
              <w:divsChild>
                <w:div w:id="648872514">
                  <w:marLeft w:val="0"/>
                  <w:marRight w:val="0"/>
                  <w:marTop w:val="0"/>
                  <w:marBottom w:val="0"/>
                  <w:divBdr>
                    <w:top w:val="none" w:sz="0" w:space="0" w:color="auto"/>
                    <w:left w:val="none" w:sz="0" w:space="0" w:color="auto"/>
                    <w:bottom w:val="none" w:sz="0" w:space="0" w:color="auto"/>
                    <w:right w:val="none" w:sz="0" w:space="0" w:color="auto"/>
                  </w:divBdr>
                  <w:divsChild>
                    <w:div w:id="10240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2218">
      <w:bodyDiv w:val="1"/>
      <w:marLeft w:val="0"/>
      <w:marRight w:val="0"/>
      <w:marTop w:val="0"/>
      <w:marBottom w:val="0"/>
      <w:divBdr>
        <w:top w:val="none" w:sz="0" w:space="0" w:color="auto"/>
        <w:left w:val="none" w:sz="0" w:space="0" w:color="auto"/>
        <w:bottom w:val="none" w:sz="0" w:space="0" w:color="auto"/>
        <w:right w:val="none" w:sz="0" w:space="0" w:color="auto"/>
      </w:divBdr>
      <w:divsChild>
        <w:div w:id="717322593">
          <w:marLeft w:val="0"/>
          <w:marRight w:val="0"/>
          <w:marTop w:val="0"/>
          <w:marBottom w:val="0"/>
          <w:divBdr>
            <w:top w:val="none" w:sz="0" w:space="0" w:color="auto"/>
            <w:left w:val="none" w:sz="0" w:space="0" w:color="auto"/>
            <w:bottom w:val="none" w:sz="0" w:space="0" w:color="auto"/>
            <w:right w:val="none" w:sz="0" w:space="0" w:color="auto"/>
          </w:divBdr>
          <w:divsChild>
            <w:div w:id="2051294734">
              <w:marLeft w:val="0"/>
              <w:marRight w:val="0"/>
              <w:marTop w:val="0"/>
              <w:marBottom w:val="0"/>
              <w:divBdr>
                <w:top w:val="none" w:sz="0" w:space="0" w:color="auto"/>
                <w:left w:val="none" w:sz="0" w:space="0" w:color="auto"/>
                <w:bottom w:val="none" w:sz="0" w:space="0" w:color="auto"/>
                <w:right w:val="none" w:sz="0" w:space="0" w:color="auto"/>
              </w:divBdr>
              <w:divsChild>
                <w:div w:id="17935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4501">
      <w:bodyDiv w:val="1"/>
      <w:marLeft w:val="0"/>
      <w:marRight w:val="0"/>
      <w:marTop w:val="0"/>
      <w:marBottom w:val="0"/>
      <w:divBdr>
        <w:top w:val="none" w:sz="0" w:space="0" w:color="auto"/>
        <w:left w:val="none" w:sz="0" w:space="0" w:color="auto"/>
        <w:bottom w:val="none" w:sz="0" w:space="0" w:color="auto"/>
        <w:right w:val="none" w:sz="0" w:space="0" w:color="auto"/>
      </w:divBdr>
    </w:div>
    <w:div w:id="1246723771">
      <w:bodyDiv w:val="1"/>
      <w:marLeft w:val="0"/>
      <w:marRight w:val="0"/>
      <w:marTop w:val="0"/>
      <w:marBottom w:val="0"/>
      <w:divBdr>
        <w:top w:val="none" w:sz="0" w:space="0" w:color="auto"/>
        <w:left w:val="none" w:sz="0" w:space="0" w:color="auto"/>
        <w:bottom w:val="none" w:sz="0" w:space="0" w:color="auto"/>
        <w:right w:val="none" w:sz="0" w:space="0" w:color="auto"/>
      </w:divBdr>
      <w:divsChild>
        <w:div w:id="69474614">
          <w:marLeft w:val="0"/>
          <w:marRight w:val="0"/>
          <w:marTop w:val="0"/>
          <w:marBottom w:val="0"/>
          <w:divBdr>
            <w:top w:val="none" w:sz="0" w:space="0" w:color="auto"/>
            <w:left w:val="none" w:sz="0" w:space="0" w:color="auto"/>
            <w:bottom w:val="none" w:sz="0" w:space="0" w:color="auto"/>
            <w:right w:val="none" w:sz="0" w:space="0" w:color="auto"/>
          </w:divBdr>
          <w:divsChild>
            <w:div w:id="335688401">
              <w:marLeft w:val="0"/>
              <w:marRight w:val="0"/>
              <w:marTop w:val="0"/>
              <w:marBottom w:val="0"/>
              <w:divBdr>
                <w:top w:val="none" w:sz="0" w:space="0" w:color="auto"/>
                <w:left w:val="none" w:sz="0" w:space="0" w:color="auto"/>
                <w:bottom w:val="none" w:sz="0" w:space="0" w:color="auto"/>
                <w:right w:val="none" w:sz="0" w:space="0" w:color="auto"/>
              </w:divBdr>
              <w:divsChild>
                <w:div w:id="1805417578">
                  <w:marLeft w:val="0"/>
                  <w:marRight w:val="0"/>
                  <w:marTop w:val="0"/>
                  <w:marBottom w:val="0"/>
                  <w:divBdr>
                    <w:top w:val="none" w:sz="0" w:space="0" w:color="auto"/>
                    <w:left w:val="none" w:sz="0" w:space="0" w:color="auto"/>
                    <w:bottom w:val="none" w:sz="0" w:space="0" w:color="auto"/>
                    <w:right w:val="none" w:sz="0" w:space="0" w:color="auto"/>
                  </w:divBdr>
                  <w:divsChild>
                    <w:div w:id="2686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21987">
      <w:bodyDiv w:val="1"/>
      <w:marLeft w:val="0"/>
      <w:marRight w:val="0"/>
      <w:marTop w:val="0"/>
      <w:marBottom w:val="0"/>
      <w:divBdr>
        <w:top w:val="none" w:sz="0" w:space="0" w:color="auto"/>
        <w:left w:val="none" w:sz="0" w:space="0" w:color="auto"/>
        <w:bottom w:val="none" w:sz="0" w:space="0" w:color="auto"/>
        <w:right w:val="none" w:sz="0" w:space="0" w:color="auto"/>
      </w:divBdr>
      <w:divsChild>
        <w:div w:id="1928076789">
          <w:marLeft w:val="0"/>
          <w:marRight w:val="0"/>
          <w:marTop w:val="0"/>
          <w:marBottom w:val="0"/>
          <w:divBdr>
            <w:top w:val="none" w:sz="0" w:space="0" w:color="auto"/>
            <w:left w:val="none" w:sz="0" w:space="0" w:color="auto"/>
            <w:bottom w:val="none" w:sz="0" w:space="0" w:color="auto"/>
            <w:right w:val="none" w:sz="0" w:space="0" w:color="auto"/>
          </w:divBdr>
          <w:divsChild>
            <w:div w:id="2113935148">
              <w:marLeft w:val="0"/>
              <w:marRight w:val="0"/>
              <w:marTop w:val="0"/>
              <w:marBottom w:val="0"/>
              <w:divBdr>
                <w:top w:val="none" w:sz="0" w:space="0" w:color="auto"/>
                <w:left w:val="none" w:sz="0" w:space="0" w:color="auto"/>
                <w:bottom w:val="none" w:sz="0" w:space="0" w:color="auto"/>
                <w:right w:val="none" w:sz="0" w:space="0" w:color="auto"/>
              </w:divBdr>
              <w:divsChild>
                <w:div w:id="1320697617">
                  <w:marLeft w:val="0"/>
                  <w:marRight w:val="0"/>
                  <w:marTop w:val="0"/>
                  <w:marBottom w:val="0"/>
                  <w:divBdr>
                    <w:top w:val="none" w:sz="0" w:space="0" w:color="auto"/>
                    <w:left w:val="none" w:sz="0" w:space="0" w:color="auto"/>
                    <w:bottom w:val="none" w:sz="0" w:space="0" w:color="auto"/>
                    <w:right w:val="none" w:sz="0" w:space="0" w:color="auto"/>
                  </w:divBdr>
                  <w:divsChild>
                    <w:div w:id="3109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82516">
      <w:bodyDiv w:val="1"/>
      <w:marLeft w:val="0"/>
      <w:marRight w:val="0"/>
      <w:marTop w:val="0"/>
      <w:marBottom w:val="0"/>
      <w:divBdr>
        <w:top w:val="none" w:sz="0" w:space="0" w:color="auto"/>
        <w:left w:val="none" w:sz="0" w:space="0" w:color="auto"/>
        <w:bottom w:val="none" w:sz="0" w:space="0" w:color="auto"/>
        <w:right w:val="none" w:sz="0" w:space="0" w:color="auto"/>
      </w:divBdr>
      <w:divsChild>
        <w:div w:id="1213691421">
          <w:marLeft w:val="0"/>
          <w:marRight w:val="0"/>
          <w:marTop w:val="0"/>
          <w:marBottom w:val="0"/>
          <w:divBdr>
            <w:top w:val="none" w:sz="0" w:space="0" w:color="auto"/>
            <w:left w:val="none" w:sz="0" w:space="0" w:color="auto"/>
            <w:bottom w:val="none" w:sz="0" w:space="0" w:color="auto"/>
            <w:right w:val="none" w:sz="0" w:space="0" w:color="auto"/>
          </w:divBdr>
          <w:divsChild>
            <w:div w:id="1015691370">
              <w:marLeft w:val="0"/>
              <w:marRight w:val="0"/>
              <w:marTop w:val="0"/>
              <w:marBottom w:val="0"/>
              <w:divBdr>
                <w:top w:val="none" w:sz="0" w:space="0" w:color="auto"/>
                <w:left w:val="none" w:sz="0" w:space="0" w:color="auto"/>
                <w:bottom w:val="none" w:sz="0" w:space="0" w:color="auto"/>
                <w:right w:val="none" w:sz="0" w:space="0" w:color="auto"/>
              </w:divBdr>
              <w:divsChild>
                <w:div w:id="20201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8500">
      <w:bodyDiv w:val="1"/>
      <w:marLeft w:val="0"/>
      <w:marRight w:val="0"/>
      <w:marTop w:val="0"/>
      <w:marBottom w:val="0"/>
      <w:divBdr>
        <w:top w:val="none" w:sz="0" w:space="0" w:color="auto"/>
        <w:left w:val="none" w:sz="0" w:space="0" w:color="auto"/>
        <w:bottom w:val="none" w:sz="0" w:space="0" w:color="auto"/>
        <w:right w:val="none" w:sz="0" w:space="0" w:color="auto"/>
      </w:divBdr>
      <w:divsChild>
        <w:div w:id="264390850">
          <w:marLeft w:val="0"/>
          <w:marRight w:val="0"/>
          <w:marTop w:val="0"/>
          <w:marBottom w:val="0"/>
          <w:divBdr>
            <w:top w:val="none" w:sz="0" w:space="0" w:color="auto"/>
            <w:left w:val="none" w:sz="0" w:space="0" w:color="auto"/>
            <w:bottom w:val="none" w:sz="0" w:space="0" w:color="auto"/>
            <w:right w:val="none" w:sz="0" w:space="0" w:color="auto"/>
          </w:divBdr>
          <w:divsChild>
            <w:div w:id="963922586">
              <w:marLeft w:val="0"/>
              <w:marRight w:val="0"/>
              <w:marTop w:val="0"/>
              <w:marBottom w:val="0"/>
              <w:divBdr>
                <w:top w:val="none" w:sz="0" w:space="0" w:color="auto"/>
                <w:left w:val="none" w:sz="0" w:space="0" w:color="auto"/>
                <w:bottom w:val="none" w:sz="0" w:space="0" w:color="auto"/>
                <w:right w:val="none" w:sz="0" w:space="0" w:color="auto"/>
              </w:divBdr>
              <w:divsChild>
                <w:div w:id="8374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058">
      <w:bodyDiv w:val="1"/>
      <w:marLeft w:val="0"/>
      <w:marRight w:val="0"/>
      <w:marTop w:val="0"/>
      <w:marBottom w:val="0"/>
      <w:divBdr>
        <w:top w:val="none" w:sz="0" w:space="0" w:color="auto"/>
        <w:left w:val="none" w:sz="0" w:space="0" w:color="auto"/>
        <w:bottom w:val="none" w:sz="0" w:space="0" w:color="auto"/>
        <w:right w:val="none" w:sz="0" w:space="0" w:color="auto"/>
      </w:divBdr>
    </w:div>
    <w:div w:id="1595750404">
      <w:bodyDiv w:val="1"/>
      <w:marLeft w:val="0"/>
      <w:marRight w:val="0"/>
      <w:marTop w:val="0"/>
      <w:marBottom w:val="0"/>
      <w:divBdr>
        <w:top w:val="none" w:sz="0" w:space="0" w:color="auto"/>
        <w:left w:val="none" w:sz="0" w:space="0" w:color="auto"/>
        <w:bottom w:val="none" w:sz="0" w:space="0" w:color="auto"/>
        <w:right w:val="none" w:sz="0" w:space="0" w:color="auto"/>
      </w:divBdr>
      <w:divsChild>
        <w:div w:id="83500357">
          <w:marLeft w:val="0"/>
          <w:marRight w:val="0"/>
          <w:marTop w:val="0"/>
          <w:marBottom w:val="0"/>
          <w:divBdr>
            <w:top w:val="none" w:sz="0" w:space="0" w:color="auto"/>
            <w:left w:val="none" w:sz="0" w:space="0" w:color="auto"/>
            <w:bottom w:val="none" w:sz="0" w:space="0" w:color="auto"/>
            <w:right w:val="none" w:sz="0" w:space="0" w:color="auto"/>
          </w:divBdr>
          <w:divsChild>
            <w:div w:id="1342898283">
              <w:marLeft w:val="0"/>
              <w:marRight w:val="0"/>
              <w:marTop w:val="0"/>
              <w:marBottom w:val="0"/>
              <w:divBdr>
                <w:top w:val="none" w:sz="0" w:space="0" w:color="auto"/>
                <w:left w:val="none" w:sz="0" w:space="0" w:color="auto"/>
                <w:bottom w:val="none" w:sz="0" w:space="0" w:color="auto"/>
                <w:right w:val="none" w:sz="0" w:space="0" w:color="auto"/>
              </w:divBdr>
              <w:divsChild>
                <w:div w:id="505753782">
                  <w:marLeft w:val="0"/>
                  <w:marRight w:val="0"/>
                  <w:marTop w:val="0"/>
                  <w:marBottom w:val="0"/>
                  <w:divBdr>
                    <w:top w:val="none" w:sz="0" w:space="0" w:color="auto"/>
                    <w:left w:val="none" w:sz="0" w:space="0" w:color="auto"/>
                    <w:bottom w:val="none" w:sz="0" w:space="0" w:color="auto"/>
                    <w:right w:val="none" w:sz="0" w:space="0" w:color="auto"/>
                  </w:divBdr>
                  <w:divsChild>
                    <w:div w:id="18701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742912">
      <w:bodyDiv w:val="1"/>
      <w:marLeft w:val="0"/>
      <w:marRight w:val="0"/>
      <w:marTop w:val="0"/>
      <w:marBottom w:val="0"/>
      <w:divBdr>
        <w:top w:val="none" w:sz="0" w:space="0" w:color="auto"/>
        <w:left w:val="none" w:sz="0" w:space="0" w:color="auto"/>
        <w:bottom w:val="none" w:sz="0" w:space="0" w:color="auto"/>
        <w:right w:val="none" w:sz="0" w:space="0" w:color="auto"/>
      </w:divBdr>
      <w:divsChild>
        <w:div w:id="1447240061">
          <w:marLeft w:val="0"/>
          <w:marRight w:val="0"/>
          <w:marTop w:val="0"/>
          <w:marBottom w:val="0"/>
          <w:divBdr>
            <w:top w:val="none" w:sz="0" w:space="0" w:color="auto"/>
            <w:left w:val="none" w:sz="0" w:space="0" w:color="auto"/>
            <w:bottom w:val="none" w:sz="0" w:space="0" w:color="auto"/>
            <w:right w:val="none" w:sz="0" w:space="0" w:color="auto"/>
          </w:divBdr>
        </w:div>
        <w:div w:id="1113480451">
          <w:marLeft w:val="0"/>
          <w:marRight w:val="0"/>
          <w:marTop w:val="0"/>
          <w:marBottom w:val="0"/>
          <w:divBdr>
            <w:top w:val="none" w:sz="0" w:space="0" w:color="auto"/>
            <w:left w:val="none" w:sz="0" w:space="0" w:color="auto"/>
            <w:bottom w:val="none" w:sz="0" w:space="0" w:color="auto"/>
            <w:right w:val="none" w:sz="0" w:space="0" w:color="auto"/>
          </w:divBdr>
        </w:div>
      </w:divsChild>
    </w:div>
    <w:div w:id="1690836886">
      <w:bodyDiv w:val="1"/>
      <w:marLeft w:val="0"/>
      <w:marRight w:val="0"/>
      <w:marTop w:val="0"/>
      <w:marBottom w:val="0"/>
      <w:divBdr>
        <w:top w:val="none" w:sz="0" w:space="0" w:color="auto"/>
        <w:left w:val="none" w:sz="0" w:space="0" w:color="auto"/>
        <w:bottom w:val="none" w:sz="0" w:space="0" w:color="auto"/>
        <w:right w:val="none" w:sz="0" w:space="0" w:color="auto"/>
      </w:divBdr>
    </w:div>
    <w:div w:id="1774275593">
      <w:bodyDiv w:val="1"/>
      <w:marLeft w:val="0"/>
      <w:marRight w:val="0"/>
      <w:marTop w:val="0"/>
      <w:marBottom w:val="0"/>
      <w:divBdr>
        <w:top w:val="none" w:sz="0" w:space="0" w:color="auto"/>
        <w:left w:val="none" w:sz="0" w:space="0" w:color="auto"/>
        <w:bottom w:val="none" w:sz="0" w:space="0" w:color="auto"/>
        <w:right w:val="none" w:sz="0" w:space="0" w:color="auto"/>
      </w:divBdr>
      <w:divsChild>
        <w:div w:id="418841349">
          <w:marLeft w:val="0"/>
          <w:marRight w:val="0"/>
          <w:marTop w:val="0"/>
          <w:marBottom w:val="0"/>
          <w:divBdr>
            <w:top w:val="none" w:sz="0" w:space="0" w:color="auto"/>
            <w:left w:val="none" w:sz="0" w:space="0" w:color="auto"/>
            <w:bottom w:val="none" w:sz="0" w:space="0" w:color="auto"/>
            <w:right w:val="none" w:sz="0" w:space="0" w:color="auto"/>
          </w:divBdr>
          <w:divsChild>
            <w:div w:id="1553075148">
              <w:marLeft w:val="0"/>
              <w:marRight w:val="0"/>
              <w:marTop w:val="0"/>
              <w:marBottom w:val="0"/>
              <w:divBdr>
                <w:top w:val="none" w:sz="0" w:space="0" w:color="auto"/>
                <w:left w:val="none" w:sz="0" w:space="0" w:color="auto"/>
                <w:bottom w:val="none" w:sz="0" w:space="0" w:color="auto"/>
                <w:right w:val="none" w:sz="0" w:space="0" w:color="auto"/>
              </w:divBdr>
              <w:divsChild>
                <w:div w:id="19523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63125">
      <w:bodyDiv w:val="1"/>
      <w:marLeft w:val="0"/>
      <w:marRight w:val="0"/>
      <w:marTop w:val="0"/>
      <w:marBottom w:val="0"/>
      <w:divBdr>
        <w:top w:val="none" w:sz="0" w:space="0" w:color="auto"/>
        <w:left w:val="none" w:sz="0" w:space="0" w:color="auto"/>
        <w:bottom w:val="none" w:sz="0" w:space="0" w:color="auto"/>
        <w:right w:val="none" w:sz="0" w:space="0" w:color="auto"/>
      </w:divBdr>
      <w:divsChild>
        <w:div w:id="1492452562">
          <w:marLeft w:val="0"/>
          <w:marRight w:val="0"/>
          <w:marTop w:val="0"/>
          <w:marBottom w:val="0"/>
          <w:divBdr>
            <w:top w:val="none" w:sz="0" w:space="0" w:color="auto"/>
            <w:left w:val="none" w:sz="0" w:space="0" w:color="auto"/>
            <w:bottom w:val="none" w:sz="0" w:space="0" w:color="auto"/>
            <w:right w:val="none" w:sz="0" w:space="0" w:color="auto"/>
          </w:divBdr>
          <w:divsChild>
            <w:div w:id="192957678">
              <w:marLeft w:val="0"/>
              <w:marRight w:val="0"/>
              <w:marTop w:val="0"/>
              <w:marBottom w:val="0"/>
              <w:divBdr>
                <w:top w:val="none" w:sz="0" w:space="0" w:color="auto"/>
                <w:left w:val="none" w:sz="0" w:space="0" w:color="auto"/>
                <w:bottom w:val="none" w:sz="0" w:space="0" w:color="auto"/>
                <w:right w:val="none" w:sz="0" w:space="0" w:color="auto"/>
              </w:divBdr>
              <w:divsChild>
                <w:div w:id="3221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3541">
      <w:bodyDiv w:val="1"/>
      <w:marLeft w:val="0"/>
      <w:marRight w:val="0"/>
      <w:marTop w:val="0"/>
      <w:marBottom w:val="0"/>
      <w:divBdr>
        <w:top w:val="none" w:sz="0" w:space="0" w:color="auto"/>
        <w:left w:val="none" w:sz="0" w:space="0" w:color="auto"/>
        <w:bottom w:val="none" w:sz="0" w:space="0" w:color="auto"/>
        <w:right w:val="none" w:sz="0" w:space="0" w:color="auto"/>
      </w:divBdr>
    </w:div>
    <w:div w:id="19799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2/12/20221229-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Mavi Yeşil">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B833-F20B-9D46-BBAC-984D11CC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Çağrı Bozkurt</dc:creator>
  <cp:keywords/>
  <dc:description/>
  <cp:lastModifiedBy>necmettin gündüz</cp:lastModifiedBy>
  <cp:revision>2</cp:revision>
  <cp:lastPrinted>2022-10-21T20:21:00Z</cp:lastPrinted>
  <dcterms:created xsi:type="dcterms:W3CDTF">2023-01-01T12:30:00Z</dcterms:created>
  <dcterms:modified xsi:type="dcterms:W3CDTF">2023-01-01T12:30:00Z</dcterms:modified>
</cp:coreProperties>
</file>